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8853BF" w:rsidRPr="00757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757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r w:rsidRPr="00757AB4">
        <w:rPr>
          <w:rFonts w:ascii="Times New Roman" w:eastAsia="SimSun" w:hAnsi="Times New Roman" w:cs="Times New Roman"/>
          <w:b/>
          <w:sz w:val="28"/>
          <w:szCs w:val="28"/>
        </w:rPr>
        <w:t>О согласовании установки ограждающих устройств на придомовой территории многоквартирного дома по адресу: город Москва,</w:t>
      </w:r>
      <w:r w:rsidRPr="0075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AB4">
        <w:rPr>
          <w:rFonts w:ascii="Times New Roman" w:eastAsia="SimSun" w:hAnsi="Times New Roman" w:cs="Times New Roman"/>
          <w:b/>
          <w:sz w:val="28"/>
          <w:szCs w:val="28"/>
        </w:rPr>
        <w:t>Пролетарский проспект, дом 33, корпус 1, корпус 2, корпус 3, корпус 4, дом 35, дом 37, дом 39, дом 41</w:t>
      </w:r>
    </w:p>
    <w:bookmarkEnd w:id="0"/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 июля 2013 года № 428-ПП «О порядке установки ограждений на придомовых территориях в городе Москве» (с изменениями и дополнениями), рассмотрев протоколы общих собраний собственников помещений в многоквартирном доме об установке ограждающих устройств на придомовой территории по адресу: город Москва, Пролетарский проспект, дом 33, корпус 1, корпус 2, корпус 3, корпус 4, дом 35, дом 37, дом 39, дом 41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установку ограждающих устройств на придомовой территории многоквартирного дома по адресу: город Москва, Пролетарский проспект, дом 33, корпус 1, корпус 2, корпус 3, корпус 4, дом 35, дом 37, дом 39, дом 41 в количестве 2-ух устройств (автоматический шлагбаум), согласно Проекта размещения, предоставленного лицом, уполномоченным на представление интересов собственников помещений в многоквартирном доме (приложение), при условии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 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 по адресу: город Москва,</w:t>
      </w:r>
      <w:r w:rsidRPr="00757AB4">
        <w:rPr>
          <w:rFonts w:ascii="Times New Roman" w:eastAsia="Times New Roman" w:hAnsi="Times New Roman" w:cs="Times New Roman"/>
          <w:sz w:val="24"/>
          <w:szCs w:val="24"/>
        </w:rPr>
        <w:t xml:space="preserve"> Пролетарский проспект, дом 33, корпус 1, корпус 2, корпус 3, корпус 4, дом 35, дом 37, дом 39, дом 41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решаются в соответствии с законодательством Российской Федерации, в том числе в судебном порядке. 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3. Направить копию настоящего решения в управу района Царицыно города Москвы, Департамент территориальных органов исполнительной власти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 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757A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757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757AB4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B4" w:rsidRPr="00757AB4" w:rsidRDefault="00757AB4" w:rsidP="0075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580" w:hanging="335"/>
        <w:rPr>
          <w:rFonts w:ascii="Times New Roman" w:eastAsia="Times New Roman" w:hAnsi="Times New Roman" w:cs="Times New Roman"/>
          <w:sz w:val="24"/>
          <w:szCs w:val="24"/>
        </w:rPr>
      </w:pPr>
      <w:r w:rsidRPr="00757AB4">
        <w:rPr>
          <w:rFonts w:ascii="Times New Roman" w:eastAsia="SimSun" w:hAnsi="Times New Roman" w:cs="Times New Roman"/>
          <w:sz w:val="24"/>
          <w:szCs w:val="24"/>
        </w:rPr>
        <w:lastRenderedPageBreak/>
        <w:t>Приложение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580" w:hanging="33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7AB4">
        <w:rPr>
          <w:rFonts w:ascii="Times New Roman" w:eastAsia="SimSun" w:hAnsi="Times New Roman" w:cs="Times New Roman"/>
          <w:sz w:val="24"/>
          <w:szCs w:val="24"/>
        </w:rPr>
        <w:t>к решению Совета депутатов</w:t>
      </w:r>
    </w:p>
    <w:p w:rsidR="00757AB4" w:rsidRPr="00757AB4" w:rsidRDefault="00757AB4" w:rsidP="00757AB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7AB4">
        <w:rPr>
          <w:rFonts w:ascii="Times New Roman" w:eastAsia="SimSun" w:hAnsi="Times New Roman" w:cs="Times New Roman"/>
          <w:sz w:val="24"/>
          <w:szCs w:val="24"/>
        </w:rPr>
        <w:t>муниципального округа Царицыно</w:t>
      </w:r>
    </w:p>
    <w:p w:rsidR="00757AB4" w:rsidRPr="00757AB4" w:rsidRDefault="00757AB4" w:rsidP="00757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0" w:hanging="335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757AB4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от 15 сентября 2021 года №ЦА-01-05-09/05</w:t>
      </w:r>
    </w:p>
    <w:p w:rsidR="00757AB4" w:rsidRPr="00757AB4" w:rsidRDefault="00757AB4" w:rsidP="00757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0" w:hanging="335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757AB4" w:rsidRPr="00757AB4" w:rsidRDefault="00757AB4" w:rsidP="00757A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lang w:eastAsia="en-US"/>
        </w:rPr>
      </w:pPr>
      <w:r w:rsidRPr="00757AB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Технический проект установки </w:t>
      </w:r>
    </w:p>
    <w:p w:rsidR="00757AB4" w:rsidRPr="00757AB4" w:rsidRDefault="00757AB4" w:rsidP="00757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lang w:eastAsia="en-US"/>
        </w:rPr>
        <w:t xml:space="preserve">АВТОМАТИЧЕСКИХ ЭЛЕКТРОМЕХАНИЧЕСКИХ ШЛАГБАУМОВ </w:t>
      </w:r>
    </w:p>
    <w:p w:rsidR="00757AB4" w:rsidRPr="00757AB4" w:rsidRDefault="00757AB4" w:rsidP="00757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по адресу: город Москва, Пролетарский проспект, дом 33, корпус 1, корпус 2, корпус 3, корпус 4, дом 35, дом 37, дом 39, дом 41.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lang w:eastAsia="en-US"/>
        </w:rPr>
      </w:pPr>
      <w:r w:rsidRPr="00757AB4">
        <w:rPr>
          <w:rFonts w:ascii="Cambria" w:eastAsia="Cambria" w:hAnsi="Cambria" w:cs="Cambria"/>
          <w:noProof/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 wp14:anchorId="676A0409" wp14:editId="6929C4DA">
            <wp:simplePos x="0" y="0"/>
            <wp:positionH relativeFrom="page">
              <wp:posOffset>1275715</wp:posOffset>
            </wp:positionH>
            <wp:positionV relativeFrom="line">
              <wp:posOffset>655955</wp:posOffset>
            </wp:positionV>
            <wp:extent cx="5561330" cy="3766820"/>
            <wp:effectExtent l="0" t="0" r="1270" b="5080"/>
            <wp:wrapTopAndBottom/>
            <wp:docPr id="12" name="Рисунок 12" descr="2 (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(33)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1. Установка 2 х подъемных электромеханических шлагбаумов CAME GARD 3750</w:t>
      </w:r>
      <w:r w:rsidRPr="00757AB4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lang w:eastAsia="en-US"/>
        </w:rPr>
        <w:t>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1.1. Место размещения шлагбаумов: город Москва, Пролетарский проспект, дом 33, корпус 1, корпус 2, корпус 3, корпус 4, дом 35, дом 37, дом 39, дом 41, при въезде на дворовую территорию.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center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  <w:r w:rsidRPr="00757AB4">
        <w:rPr>
          <w:rFonts w:ascii="Cambria" w:eastAsia="Cambria" w:hAnsi="Cambria" w:cs="Cambria"/>
          <w:noProof/>
          <w:color w:val="000000"/>
          <w:sz w:val="20"/>
          <w:szCs w:val="20"/>
          <w:u w:color="000000"/>
        </w:rPr>
        <w:drawing>
          <wp:inline distT="0" distB="0" distL="0" distR="0" wp14:anchorId="0271DB81" wp14:editId="64FEA473">
            <wp:extent cx="2901950" cy="16402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1 Схема размещения шлагбаумов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1.2. Тип шлагбаума: Шлагбаум автоматический̆, откатной с электромеханическим приводом.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Шлагбаум состоит из Металлической стрелы и стальной̆ стойки, установленной̆ на бетонное основание и закреплённой̆ болтами, вмонтированный в бетонное основание. В стойке шлагбаума находится электромеханический̆ привод, а также блок электронного управления. Привод, перемещающий̆ стрелу, состоит</w:t>
      </w:r>
      <w:r w:rsidRPr="00757AB4">
        <w:rPr>
          <w:rFonts w:ascii="Times New Roman" w:eastAsia="Cambria" w:hAnsi="Times New Roman" w:cs="Times New Roman"/>
          <w:noProof/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17F7BFA7" wp14:editId="1680150E">
            <wp:simplePos x="0" y="0"/>
            <wp:positionH relativeFrom="page">
              <wp:posOffset>7612380</wp:posOffset>
            </wp:positionH>
            <wp:positionV relativeFrom="line">
              <wp:posOffset>172085</wp:posOffset>
            </wp:positionV>
            <wp:extent cx="6153150" cy="4348480"/>
            <wp:effectExtent l="0" t="0" r="0" b="0"/>
            <wp:wrapThrough wrapText="bothSides">
              <wp:wrapPolygon edited="0">
                <wp:start x="669" y="568"/>
                <wp:lineTo x="669" y="20912"/>
                <wp:lineTo x="20931" y="20912"/>
                <wp:lineTo x="20931" y="568"/>
                <wp:lineTo x="669" y="568"/>
              </wp:wrapPolygon>
            </wp:wrapThrough>
            <wp:docPr id="10" name="Рисунок 10" descr="Академика Янгеля 1к1 (план-схема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адемика Янгеля 1к1 (план-схема) (1)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 xml:space="preserve"> из электродвигателя. Шлагбаум снабжен регулируемым устройством безопасности, а также устройством фиксации стрелы в любом </w:t>
      </w: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lastRenderedPageBreak/>
        <w:t>положении и ручной̆ расцепить для работы в случае отсутствия электроэнергии.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2. Тип шлагбаума: Шлагбаум автоматический̆, подъемный, с электромеханическим приводом, CAME GARD 3750.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 xml:space="preserve">Шлагбаум (см. Рисунок 3) состоит из овальной алюминиевой̆ стрелы белого цвета с зеркальными отражательными поперечными полосками красного и белого цвета. Стойка шлагбаума может быть снабжена сигнальной̆ лампой̆ оранжевого цвета для предупреждения водителей̆ транспортных средств и пешеходов, об опускании (поднятии) стрелы шлагбаума. 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val="en-US" w:eastAsia="en-US"/>
        </w:rPr>
      </w:pPr>
      <w:r w:rsidRPr="00757AB4">
        <w:rPr>
          <w:rFonts w:ascii="Cambria" w:eastAsia="Cambria" w:hAnsi="Cambria" w:cs="Cambria"/>
          <w:noProof/>
          <w:color w:val="000000"/>
          <w:sz w:val="20"/>
          <w:szCs w:val="20"/>
          <w:u w:color="000000"/>
        </w:rPr>
        <w:drawing>
          <wp:inline distT="0" distB="0" distL="0" distR="0" wp14:anchorId="4AB47415" wp14:editId="07D613BD">
            <wp:extent cx="2388235" cy="1603375"/>
            <wp:effectExtent l="0" t="0" r="0" b="0"/>
            <wp:docPr id="8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  <w:r w:rsidRPr="00757AB4">
        <w:rPr>
          <w:rFonts w:ascii="Cambria" w:eastAsia="Cambria" w:hAnsi="Cambria" w:cs="Cambria"/>
          <w:noProof/>
          <w:color w:val="000000"/>
          <w:sz w:val="20"/>
          <w:szCs w:val="20"/>
          <w:u w:color="000000"/>
        </w:rPr>
        <w:drawing>
          <wp:anchor distT="152400" distB="152400" distL="152400" distR="152400" simplePos="0" relativeHeight="251661312" behindDoc="0" locked="0" layoutInCell="1" allowOverlap="1" wp14:anchorId="3ABFDF6D" wp14:editId="6DEB210D">
            <wp:simplePos x="0" y="0"/>
            <wp:positionH relativeFrom="page">
              <wp:posOffset>948690</wp:posOffset>
            </wp:positionH>
            <wp:positionV relativeFrom="line">
              <wp:posOffset>220980</wp:posOffset>
            </wp:positionV>
            <wp:extent cx="2576195" cy="2576830"/>
            <wp:effectExtent l="0" t="0" r="0" b="0"/>
            <wp:wrapThrough wrapText="bothSides">
              <wp:wrapPolygon edited="0">
                <wp:start x="0" y="0"/>
                <wp:lineTo x="0" y="21398"/>
                <wp:lineTo x="21403" y="21398"/>
                <wp:lineTo x="21403" y="0"/>
                <wp:lineTo x="0" y="0"/>
              </wp:wrapPolygon>
            </wp:wrapThrough>
            <wp:docPr id="9" name="Рисунок 9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d-ima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</w:pP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 xml:space="preserve">Рис. 4. </w:t>
      </w:r>
      <w:proofErr w:type="spellStart"/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Внешнии</w:t>
      </w:r>
      <w:proofErr w:type="spellEnd"/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̆ вид шлагбаума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2.1. Технические характеристики шлагбаума:</w:t>
      </w:r>
    </w:p>
    <w:tbl>
      <w:tblPr>
        <w:tblW w:w="921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126"/>
      </w:tblGrid>
      <w:tr w:rsidR="00757AB4" w:rsidRPr="00757AB4" w:rsidTr="00266EDB">
        <w:trPr>
          <w:cantSplit/>
          <w:trHeight w:val="2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Характеристика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Ед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.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Величина</w:t>
            </w:r>
            <w:proofErr w:type="spellEnd"/>
          </w:p>
        </w:tc>
      </w:tr>
      <w:tr w:rsidR="00757AB4" w:rsidRPr="00757AB4" w:rsidTr="00266EDB">
        <w:trPr>
          <w:cantSplit/>
          <w:trHeight w:val="1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Электропитание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(50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Гц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пер. тока/</w:t>
            </w:r>
            <w:proofErr w:type="gram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</w:t>
            </w:r>
            <w:proofErr w:type="gram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 пост. тока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230/24</w:t>
            </w:r>
          </w:p>
        </w:tc>
      </w:tr>
      <w:tr w:rsidR="00757AB4" w:rsidRPr="00757AB4" w:rsidTr="00266EDB">
        <w:trPr>
          <w:cantSplit/>
          <w:trHeight w:val="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Потребляемая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мощность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300</w:t>
            </w:r>
          </w:p>
        </w:tc>
      </w:tr>
      <w:tr w:rsidR="00757AB4" w:rsidRPr="00757AB4" w:rsidTr="00266EDB">
        <w:trPr>
          <w:cantSplit/>
          <w:trHeight w:val="1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Ток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линейного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входа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0</w:t>
            </w: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,6</w:t>
            </w:r>
          </w:p>
        </w:tc>
      </w:tr>
      <w:tr w:rsidR="00757AB4" w:rsidRPr="00757AB4" w:rsidTr="00266EDB">
        <w:trPr>
          <w:cantSplit/>
          <w:trHeight w:val="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Ток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питания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мотора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4</w:t>
            </w:r>
          </w:p>
        </w:tc>
      </w:tr>
      <w:tr w:rsidR="00757AB4" w:rsidRPr="00757AB4" w:rsidTr="00266EDB">
        <w:trPr>
          <w:cantSplit/>
          <w:trHeight w:val="5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Степень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защиты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оболочки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шлагбаума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44</w:t>
            </w:r>
          </w:p>
        </w:tc>
      </w:tr>
      <w:tr w:rsidR="00757AB4" w:rsidRPr="00757AB4" w:rsidTr="00266EDB">
        <w:trPr>
          <w:cantSplit/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Крутящий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момент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Нм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100</w:t>
            </w:r>
          </w:p>
        </w:tc>
      </w:tr>
      <w:tr w:rsidR="00757AB4" w:rsidRPr="00757AB4" w:rsidTr="00266EDB">
        <w:trPr>
          <w:cantSplit/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Мин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. - макс.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время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открытия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сек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4-5</w:t>
            </w:r>
          </w:p>
        </w:tc>
      </w:tr>
      <w:tr w:rsidR="00757AB4" w:rsidRPr="00757AB4" w:rsidTr="00266EDB">
        <w:trPr>
          <w:cantSplit/>
          <w:trHeight w:val="2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Максимальное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число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циклов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Цикл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/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час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100</w:t>
            </w:r>
          </w:p>
        </w:tc>
      </w:tr>
      <w:tr w:rsidR="00757AB4" w:rsidRPr="00757AB4" w:rsidTr="00266EDB">
        <w:trPr>
          <w:cantSplit/>
          <w:trHeight w:val="3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Максимальное число последовательных рабочих циклов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цикл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100</w:t>
            </w:r>
          </w:p>
        </w:tc>
      </w:tr>
      <w:tr w:rsidR="00757AB4" w:rsidRPr="00757AB4" w:rsidTr="00266EDB">
        <w:trPr>
          <w:cantSplit/>
          <w:trHeight w:val="3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Рабочая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температура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(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мин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. - макс.)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оС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-20+50</w:t>
            </w:r>
          </w:p>
        </w:tc>
      </w:tr>
      <w:tr w:rsidR="00757AB4" w:rsidRPr="00757AB4" w:rsidTr="00266EDB">
        <w:trPr>
          <w:cantSplit/>
          <w:trHeight w:val="1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lastRenderedPageBreak/>
              <w:t>Габаритные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размеры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мм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330 x 180 x 1180</w:t>
            </w:r>
          </w:p>
        </w:tc>
      </w:tr>
      <w:tr w:rsidR="00757AB4" w:rsidRPr="00757AB4" w:rsidTr="00266EDB">
        <w:trPr>
          <w:cantSplit/>
          <w:trHeight w:val="1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Вес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шлагбаума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без</w:t>
            </w:r>
            <w:proofErr w:type="spellEnd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 xml:space="preserve"> </w:t>
            </w: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рейки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proofErr w:type="spellStart"/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кг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B4" w:rsidRPr="00757AB4" w:rsidRDefault="00757AB4" w:rsidP="0075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</w:pPr>
            <w:r w:rsidRPr="00757AB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en-US"/>
              </w:rPr>
              <w:t>46</w:t>
            </w:r>
          </w:p>
        </w:tc>
      </w:tr>
    </w:tbl>
    <w:p w:rsidR="00757AB4" w:rsidRPr="00757AB4" w:rsidRDefault="00757AB4" w:rsidP="0075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3. Установка столбиков заграждения для ограничения проезда автотранспорта и обеспечения прохода пешеходов.</w:t>
      </w:r>
    </w:p>
    <w:p w:rsidR="00757AB4" w:rsidRPr="00757AB4" w:rsidRDefault="00757AB4" w:rsidP="0075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3.1. Место размещения столбиков заграждения: город Москва, Пролетарский проспект, дом 33, корпус 1, корпус 2, корпус 3, корпус 4, дом 35, дом 37, дом 39, дом 41, на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придомовои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̆ территории (см. рис. 1).</w:t>
      </w:r>
    </w:p>
    <w:p w:rsidR="00757AB4" w:rsidRPr="00757AB4" w:rsidRDefault="00757AB4" w:rsidP="0075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3.2. Тип столбика заграждения: Столбик заграждения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стационарныи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̆. Состоит из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металлическои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оцинкованнои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трубы с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порошковои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окраскои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̆, предназначается для ограничения движения и парковки транспортных средств. Монтируется в дорожное полотно на бетонное основание либо закрепляется анкерными болтами.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3.3. Размеры столбика заграждения:</w:t>
      </w:r>
    </w:p>
    <w:p w:rsidR="00757AB4" w:rsidRPr="00757AB4" w:rsidRDefault="00757AB4" w:rsidP="00757AB4">
      <w:pPr>
        <w:spacing w:after="0" w:line="240" w:lineRule="auto"/>
        <w:rPr>
          <w:rFonts w:ascii="Times New Roman" w:eastAsia="Times New Roman" w:hAnsi="Times New Roman" w:cs="Times New Roman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u w:color="000000"/>
          <w:lang w:eastAsia="en-US"/>
        </w:rPr>
        <w:t xml:space="preserve">Высота столбика заграждения от вершины до основания – 1100 </w:t>
      </w:r>
      <w:proofErr w:type="gramStart"/>
      <w:r w:rsidRPr="00757AB4">
        <w:rPr>
          <w:rFonts w:ascii="Times New Roman" w:eastAsia="Times New Roman" w:hAnsi="Times New Roman" w:cs="Times New Roman"/>
          <w:u w:color="000000"/>
          <w:lang w:eastAsia="en-US"/>
        </w:rPr>
        <w:t>мм.;</w:t>
      </w:r>
      <w:proofErr w:type="gramEnd"/>
      <w:r w:rsidRPr="00757AB4">
        <w:rPr>
          <w:rFonts w:ascii="Times New Roman" w:eastAsia="Times New Roman" w:hAnsi="Times New Roman" w:cs="Times New Roman"/>
          <w:u w:color="000000"/>
          <w:lang w:eastAsia="en-US"/>
        </w:rPr>
        <w:t xml:space="preserve"> </w:t>
      </w:r>
    </w:p>
    <w:p w:rsidR="00757AB4" w:rsidRPr="00757AB4" w:rsidRDefault="00757AB4" w:rsidP="00757AB4">
      <w:pPr>
        <w:spacing w:after="0" w:line="240" w:lineRule="auto"/>
        <w:rPr>
          <w:rFonts w:ascii="Times New Roman" w:eastAsia="Times New Roman" w:hAnsi="Times New Roman" w:cs="Times New Roman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u w:color="000000"/>
          <w:lang w:eastAsia="en-US"/>
        </w:rPr>
        <w:t xml:space="preserve">Высота столбика заграждения от вершины до дорожного полотна – 850 </w:t>
      </w:r>
      <w:proofErr w:type="gramStart"/>
      <w:r w:rsidRPr="00757AB4">
        <w:rPr>
          <w:rFonts w:ascii="Times New Roman" w:eastAsia="Times New Roman" w:hAnsi="Times New Roman" w:cs="Times New Roman"/>
          <w:u w:color="000000"/>
          <w:lang w:eastAsia="en-US"/>
        </w:rPr>
        <w:t>мм.;</w:t>
      </w:r>
      <w:proofErr w:type="gramEnd"/>
      <w:r w:rsidRPr="00757AB4">
        <w:rPr>
          <w:rFonts w:ascii="Times New Roman" w:eastAsia="Times New Roman" w:hAnsi="Times New Roman" w:cs="Times New Roman"/>
          <w:u w:color="000000"/>
          <w:lang w:eastAsia="en-US"/>
        </w:rPr>
        <w:t xml:space="preserve"> </w:t>
      </w:r>
    </w:p>
    <w:p w:rsidR="00757AB4" w:rsidRPr="00757AB4" w:rsidRDefault="00757AB4" w:rsidP="00757AB4">
      <w:pPr>
        <w:spacing w:after="0" w:line="240" w:lineRule="auto"/>
        <w:rPr>
          <w:rFonts w:ascii="Times New Roman" w:eastAsia="Times New Roman" w:hAnsi="Times New Roman" w:cs="Times New Roman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u w:color="000000"/>
          <w:lang w:eastAsia="en-US"/>
        </w:rPr>
        <w:t xml:space="preserve">Диаметр столбика заграждения – 89 мм. 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lang w:val="en-US" w:eastAsia="en-US"/>
        </w:rPr>
      </w:pPr>
      <w:r w:rsidRPr="00757AB4">
        <w:rPr>
          <w:rFonts w:ascii="Cambria" w:eastAsia="Cambria" w:hAnsi="Cambria" w:cs="Cambria"/>
          <w:noProof/>
          <w:color w:val="000000"/>
          <w:sz w:val="20"/>
          <w:szCs w:val="20"/>
          <w:u w:color="000000"/>
        </w:rPr>
        <w:drawing>
          <wp:inline distT="0" distB="0" distL="0" distR="0" wp14:anchorId="705FE25C" wp14:editId="297BE054">
            <wp:extent cx="609948" cy="1781033"/>
            <wp:effectExtent l="0" t="0" r="0" b="0"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4" cy="185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</w:pPr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 xml:space="preserve">Рис. 5. </w:t>
      </w:r>
      <w:proofErr w:type="spellStart"/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Внешнии</w:t>
      </w:r>
      <w:proofErr w:type="spellEnd"/>
      <w:r w:rsidRPr="00757AB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en-US"/>
        </w:rPr>
        <w:t>̆ вид и размеры столбика заграждения</w:t>
      </w:r>
    </w:p>
    <w:p w:rsidR="00757AB4" w:rsidRPr="00757AB4" w:rsidRDefault="00757AB4" w:rsidP="0075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3.4.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Внешнии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̆ вид столбика заграждения:</w:t>
      </w:r>
    </w:p>
    <w:p w:rsidR="00757AB4" w:rsidRPr="00757AB4" w:rsidRDefault="00757AB4" w:rsidP="0075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</w:pP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Стационарныи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столбик заграждения (см. рисунок 4) состоит из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металлическои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оцинкованнои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трубы с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порошковои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окраскои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̆ в цвет «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серыи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̆ металлик», в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верхнеи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̆ части снабжен горизонтальными светоотражающими полосами красного цвета, обеспечивающими его видимость в любое время суток.</w:t>
      </w:r>
    </w:p>
    <w:p w:rsidR="00757AB4" w:rsidRPr="00757AB4" w:rsidRDefault="00757AB4" w:rsidP="0075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</w:pP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3.5. Разрешение на проведение строительных работ: В соответствии с Постановлением Правительства Москвы от 27.08.2013 г. No432-</w:t>
      </w: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softHyphen/>
      </w:r>
      <w:r w:rsidRPr="00757AB4">
        <w:rPr>
          <w:rFonts w:ascii="Cambria Math" w:eastAsia="Times New Roman" w:hAnsi="Cambria Math" w:cs="Cambria Math"/>
          <w:sz w:val="24"/>
          <w:szCs w:val="24"/>
          <w:u w:color="000000"/>
          <w:lang w:eastAsia="en-US"/>
        </w:rPr>
        <w:t>‐</w:t>
      </w: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ПП "О видах, параметрах и характеристиках объектов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благоустройства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</w:t>
      </w:r>
      <w:proofErr w:type="spellStart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частеи</w:t>
      </w:r>
      <w:proofErr w:type="spellEnd"/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>̆,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</w:t>
      </w: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softHyphen/>
      </w:r>
      <w:r w:rsidRPr="00757AB4">
        <w:rPr>
          <w:rFonts w:ascii="Cambria Math" w:eastAsia="Times New Roman" w:hAnsi="Cambria Math" w:cs="Cambria Math"/>
          <w:sz w:val="24"/>
          <w:szCs w:val="24"/>
          <w:u w:color="000000"/>
          <w:lang w:eastAsia="en-US"/>
        </w:rPr>
        <w:t>‐</w:t>
      </w:r>
      <w:r w:rsidRPr="00757AB4">
        <w:rPr>
          <w:rFonts w:ascii="Times New Roman" w:eastAsia="Times New Roman" w:hAnsi="Times New Roman" w:cs="Times New Roman"/>
          <w:sz w:val="24"/>
          <w:szCs w:val="24"/>
          <w:u w:color="000000"/>
          <w:lang w:eastAsia="en-US"/>
        </w:rPr>
        <w:t xml:space="preserve"> разрешение на проведение строительных работ по установке заграждающих конструкций НЕ ТРЕБУЕТСЯ.</w:t>
      </w:r>
    </w:p>
    <w:p w:rsidR="00757AB4" w:rsidRPr="00757AB4" w:rsidRDefault="00757AB4" w:rsidP="00757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757AB4"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  <w:t>Главныи</w:t>
      </w:r>
      <w:proofErr w:type="spellEnd"/>
      <w:r w:rsidRPr="00757AB4">
        <w:rPr>
          <w:rFonts w:ascii="Cambria" w:eastAsia="Cambria" w:hAnsi="Cambria" w:cs="Cambria"/>
          <w:color w:val="000000"/>
          <w:sz w:val="20"/>
          <w:szCs w:val="20"/>
          <w:u w:color="000000"/>
          <w:lang w:eastAsia="en-US"/>
        </w:rPr>
        <w:t>̆ инженер ООО «АМ Видео» Д.А. Буров</w:t>
      </w:r>
    </w:p>
    <w:p w:rsidR="00D67767" w:rsidRPr="000E33CD" w:rsidRDefault="00D67767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sectPr w:rsidR="00D67767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57AB4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D67767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mcaricino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2021-09-15T10:16:00Z</dcterms:modified>
</cp:coreProperties>
</file>