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742"/>
        <w:gridCol w:w="6613"/>
      </w:tblGrid>
      <w:tr w:rsidR="00651175" w:rsidRPr="00CC5B7C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651175" w:rsidRPr="00140EFF" w:rsidRDefault="00651175" w:rsidP="00823F7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CC5B7C" w:rsidRPr="00710841" w:rsidRDefault="00CC5B7C" w:rsidP="00CC5B7C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CC5B7C" w:rsidRPr="00710841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431DAB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24</w:t>
            </w:r>
            <w:r w:rsidR="008D040F">
              <w:rPr>
                <w:rFonts w:ascii="Courier New" w:hAnsi="Courier New" w:cs="Courier New"/>
                <w:sz w:val="26"/>
                <w:szCs w:val="26"/>
              </w:rPr>
              <w:t xml:space="preserve"> мая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431DAB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3F7567" w:rsidRPr="00431DAB" w:rsidRDefault="00F1009D" w:rsidP="008D040F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  <w:r w:rsidRPr="00431DAB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431DAB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. </w:t>
            </w:r>
            <w:r w:rsidR="00534444" w:rsidRPr="00431DAB">
              <w:rPr>
                <w:rFonts w:ascii="Courier New" w:eastAsia="SimSun" w:hAnsi="Courier New" w:cs="Courier New"/>
                <w:sz w:val="26"/>
                <w:szCs w:val="26"/>
              </w:rPr>
              <w:t xml:space="preserve"> </w:t>
            </w:r>
            <w:r w:rsidR="00431DAB" w:rsidRPr="00431DAB">
              <w:rPr>
                <w:rFonts w:ascii="Courier New" w:eastAsia="SimSun" w:hAnsi="Courier New" w:cs="Courier New"/>
                <w:sz w:val="26"/>
                <w:szCs w:val="26"/>
              </w:rPr>
              <w:t>Об итогах проведения внешней проверки годового отчета об исполнении бюджета муниципального округа Царицыно за 2022 год</w:t>
            </w:r>
          </w:p>
          <w:p w:rsidR="00431DAB" w:rsidRDefault="00431DAB" w:rsidP="008D040F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  <w:r w:rsidRPr="00431DAB">
              <w:rPr>
                <w:rFonts w:ascii="Courier New" w:eastAsia="SimSun" w:hAnsi="Courier New" w:cs="Courier New"/>
                <w:sz w:val="26"/>
                <w:szCs w:val="26"/>
              </w:rPr>
              <w:t>2. Об итогах работы ОПОП района Царицыно по обеспечению охраны общественного порядка и безопасности граждан в 2022 году</w:t>
            </w:r>
          </w:p>
          <w:p w:rsidR="001822C3" w:rsidRPr="00431DAB" w:rsidRDefault="001822C3" w:rsidP="008D040F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  <w:r>
              <w:rPr>
                <w:rFonts w:ascii="Courier New" w:eastAsia="SimSun" w:hAnsi="Courier New" w:cs="Courier New"/>
                <w:sz w:val="26"/>
                <w:szCs w:val="26"/>
              </w:rPr>
              <w:t>3.О согласовании адресного перечня объектов озеленения 3-й категории, расположенных в зоне жилой застройки района Царицыно в 2023 году.</w:t>
            </w:r>
          </w:p>
          <w:p w:rsidR="003F7567" w:rsidRPr="003F7567" w:rsidRDefault="003F7567" w:rsidP="003F7567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</w:p>
          <w:p w:rsidR="003664B9" w:rsidRPr="00710841" w:rsidRDefault="003664B9" w:rsidP="003F7567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1060FB" w:rsidRPr="00D860D5" w:rsidRDefault="001060FB" w:rsidP="008D040F">
      <w:pPr>
        <w:jc w:val="both"/>
        <w:rPr>
          <w:rFonts w:ascii="Courier New" w:hAnsi="Courier New"/>
          <w:spacing w:val="-20"/>
          <w:sz w:val="26"/>
          <w:szCs w:val="26"/>
        </w:rPr>
      </w:pPr>
    </w:p>
    <w:sectPr w:rsidR="001060FB" w:rsidRPr="00D860D5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24" w:rsidRDefault="00261224" w:rsidP="007F7EBC">
      <w:r>
        <w:separator/>
      </w:r>
    </w:p>
  </w:endnote>
  <w:endnote w:type="continuationSeparator" w:id="0">
    <w:p w:rsidR="00261224" w:rsidRDefault="00261224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24" w:rsidRDefault="00261224" w:rsidP="007F7EBC">
      <w:r>
        <w:separator/>
      </w:r>
    </w:p>
  </w:footnote>
  <w:footnote w:type="continuationSeparator" w:id="0">
    <w:p w:rsidR="00261224" w:rsidRDefault="00261224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2C3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224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BA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922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Заголовок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9D5B-A646-4D2B-99AB-0A45CA99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Alex Grisha</cp:lastModifiedBy>
  <cp:revision>2</cp:revision>
  <cp:lastPrinted>2023-01-10T09:17:00Z</cp:lastPrinted>
  <dcterms:created xsi:type="dcterms:W3CDTF">2023-05-22T03:53:00Z</dcterms:created>
  <dcterms:modified xsi:type="dcterms:W3CDTF">2023-05-22T03:53:00Z</dcterms:modified>
</cp:coreProperties>
</file>