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345B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345BF6" w:rsidRPr="00345BF6" w:rsidRDefault="00345BF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45BF6" w:rsidRPr="00345BF6" w:rsidRDefault="00345BF6" w:rsidP="00345BF6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345BF6">
        <w:rPr>
          <w:rFonts w:ascii="Times New Roman" w:eastAsia="Times New Roman" w:hAnsi="Times New Roman" w:cs="Times New Roman"/>
          <w:b/>
          <w:bCs/>
          <w:sz w:val="28"/>
          <w:szCs w:val="28"/>
        </w:rPr>
        <w:t>О направлении средств стимулирования управы района Царицыно города Москвы на реализацию мероприятий по благоустройству дворовых территорий на территории района Царицыно в 2023 году</w:t>
      </w:r>
    </w:p>
    <w:bookmarkEnd w:id="0"/>
    <w:p w:rsidR="00345BF6" w:rsidRPr="00345BF6" w:rsidRDefault="00345BF6" w:rsidP="00345BF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5BF6" w:rsidRPr="00345BF6" w:rsidRDefault="00345BF6" w:rsidP="00345BF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13 июня 2023 года № ЦА-16-291/3</w:t>
      </w:r>
    </w:p>
    <w:p w:rsidR="00345BF6" w:rsidRPr="00345BF6" w:rsidRDefault="00345BF6" w:rsidP="00345BF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45BF6" w:rsidRPr="00345BF6" w:rsidRDefault="00345BF6" w:rsidP="00345B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2023 году</w:t>
      </w:r>
      <w:r w:rsidRPr="00345BF6">
        <w:rPr>
          <w:rFonts w:ascii="Calibri" w:eastAsia="Calibri" w:hAnsi="Calibri" w:cs="Times New Roman"/>
          <w:lang w:eastAsia="en-US"/>
        </w:rPr>
        <w:t xml:space="preserve"> </w:t>
      </w:r>
      <w:r w:rsidRPr="00345BF6">
        <w:rPr>
          <w:rFonts w:ascii="Times New Roman" w:eastAsia="Times New Roman" w:hAnsi="Times New Roman" w:cs="Times New Roman"/>
          <w:sz w:val="28"/>
          <w:szCs w:val="28"/>
        </w:rPr>
        <w:t xml:space="preserve">за счет остатка средств стимулирования управ районов города Москвы 2022 года                    согласно </w:t>
      </w:r>
      <w:proofErr w:type="gramStart"/>
      <w:r w:rsidRPr="00345BF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45B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45BF6" w:rsidRPr="00345BF6" w:rsidRDefault="00345BF6" w:rsidP="00345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345BF6" w:rsidRPr="00345BF6" w:rsidRDefault="00345BF6" w:rsidP="00345BF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345BF6" w:rsidRPr="00345BF6" w:rsidRDefault="00345BF6" w:rsidP="00345BF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345BF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45BF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45BF6" w:rsidRPr="00345BF6" w:rsidRDefault="00345BF6" w:rsidP="00345BF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BF6" w:rsidRP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BF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345BF6" w:rsidRP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Pr="00345BF6" w:rsidRDefault="00345BF6" w:rsidP="00345B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Pr="00345BF6" w:rsidRDefault="00345BF6" w:rsidP="00345BF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345BF6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345BF6" w:rsidRPr="00345BF6" w:rsidRDefault="00345BF6" w:rsidP="00345BF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345BF6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345BF6" w:rsidRPr="00345BF6" w:rsidRDefault="00345BF6" w:rsidP="00345BF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345BF6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345BF6" w:rsidRPr="00345BF6" w:rsidRDefault="00345BF6" w:rsidP="00345BF6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345BF6">
        <w:rPr>
          <w:rFonts w:ascii="Times New Roman" w:eastAsia="Times New Roman" w:hAnsi="Times New Roman" w:cs="Times New Roman"/>
          <w:color w:val="000000"/>
        </w:rPr>
        <w:t>от 21 июня 2023 года №ЦА-01-05-09/03</w:t>
      </w:r>
    </w:p>
    <w:p w:rsidR="00345BF6" w:rsidRPr="00345BF6" w:rsidRDefault="00345BF6" w:rsidP="0034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BF6" w:rsidRPr="00345BF6" w:rsidRDefault="00345BF6" w:rsidP="00345B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45BF6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2023 году, за счет остатка средств стимулирования управ районов города Москвы 2022 года</w:t>
      </w:r>
    </w:p>
    <w:p w:rsidR="00345BF6" w:rsidRPr="00345BF6" w:rsidRDefault="00345BF6" w:rsidP="00345BF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45BF6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2977"/>
        <w:gridCol w:w="992"/>
        <w:gridCol w:w="1276"/>
        <w:gridCol w:w="1701"/>
      </w:tblGrid>
      <w:tr w:rsidR="00345BF6" w:rsidRPr="00345BF6" w:rsidTr="00943E74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</w:rPr>
              <w:t>Кантемировская ул. 53 к.1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45BF6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45BF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507 204,16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45BF6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3 296 347,34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45BF6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45BF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1 100 478,46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b/>
                <w:lang w:eastAsia="en-US"/>
              </w:rPr>
              <w:t>4 904 029,96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</w:rPr>
              <w:t xml:space="preserve">Бехтерева ул. 7к1, 7к2,9к1, 11к1, 11к.2, 13к.1, 31к.2, 31к.3,31к.4, 33, 35к.1, 37 к1, 37 к2, 37 к3, 37 к4, Кантемировская ул.53к1, Пролетарский просп. 28, </w:t>
            </w:r>
            <w:proofErr w:type="spellStart"/>
            <w:r w:rsidRPr="00345BF6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345BF6">
              <w:rPr>
                <w:rFonts w:ascii="Times New Roman" w:eastAsia="Calibri" w:hAnsi="Times New Roman" w:cs="Times New Roman"/>
              </w:rPr>
              <w:t xml:space="preserve"> ул. 21 к.1, 21к.2, 23, </w:t>
            </w:r>
            <w:proofErr w:type="spellStart"/>
            <w:r w:rsidRPr="00345BF6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345BF6">
              <w:rPr>
                <w:rFonts w:ascii="Times New Roman" w:eastAsia="Calibri" w:hAnsi="Times New Roman" w:cs="Times New Roman"/>
              </w:rPr>
              <w:t xml:space="preserve"> ул. 25/31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Поставка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9085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45BF6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45BF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b/>
                <w:lang w:eastAsia="en-US"/>
              </w:rPr>
              <w:t>6 092 839,64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5BF6">
              <w:rPr>
                <w:rFonts w:ascii="Times New Roman" w:eastAsia="Calibri" w:hAnsi="Times New Roman" w:cs="Times New Roman"/>
              </w:rPr>
              <w:t xml:space="preserve">Бехтерева ул. 7к1, 7к2,9к1, 11к1, 11к.2, 13к.1, 31к.2, 31к.3,31к.4, 33, 35к.1, 37 к1, 37 к2, 37 к3, 37 к4, Кантемировская ул.53к1, Пролетарский просп. 28, </w:t>
            </w:r>
            <w:proofErr w:type="spellStart"/>
            <w:r w:rsidRPr="00345BF6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345BF6">
              <w:rPr>
                <w:rFonts w:ascii="Times New Roman" w:eastAsia="Calibri" w:hAnsi="Times New Roman" w:cs="Times New Roman"/>
              </w:rPr>
              <w:t xml:space="preserve"> ул. 21 к.1, 21к.2, 23, </w:t>
            </w:r>
            <w:proofErr w:type="spellStart"/>
            <w:r w:rsidRPr="00345BF6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345BF6">
              <w:rPr>
                <w:rFonts w:ascii="Times New Roman" w:eastAsia="Calibri" w:hAnsi="Times New Roman" w:cs="Times New Roman"/>
              </w:rPr>
              <w:t xml:space="preserve"> ул. 25/31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Поставка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7887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b/>
                <w:lang w:eastAsia="en-US"/>
              </w:rPr>
              <w:t>1 060 224,13</w:t>
            </w:r>
          </w:p>
        </w:tc>
      </w:tr>
      <w:tr w:rsidR="00345BF6" w:rsidRPr="00345BF6" w:rsidTr="00943E74">
        <w:trPr>
          <w:trHeight w:val="31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F6" w:rsidRPr="00345BF6" w:rsidRDefault="00345BF6" w:rsidP="00345BF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BF6" w:rsidRPr="00345BF6" w:rsidRDefault="00345BF6" w:rsidP="0034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5BF6">
              <w:rPr>
                <w:rFonts w:ascii="Times New Roman" w:eastAsia="Calibri" w:hAnsi="Times New Roman" w:cs="Times New Roman"/>
                <w:b/>
                <w:lang w:eastAsia="en-US"/>
              </w:rPr>
              <w:t>12 057 093,73</w:t>
            </w:r>
          </w:p>
        </w:tc>
      </w:tr>
    </w:tbl>
    <w:p w:rsidR="00345BF6" w:rsidRPr="00345BF6" w:rsidRDefault="00345BF6" w:rsidP="0034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BF6" w:rsidRPr="00345BF6" w:rsidRDefault="00345BF6" w:rsidP="0034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5BF6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2023-06-20T09:45:00Z</dcterms:modified>
</cp:coreProperties>
</file>