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Pr="004F4459" w:rsidRDefault="00504793" w:rsidP="00A33D0B">
      <w:pPr>
        <w:rPr>
          <w:b/>
          <w:sz w:val="28"/>
          <w:szCs w:val="28"/>
          <w:u w:val="single"/>
        </w:rPr>
      </w:pPr>
      <w:r>
        <w:rPr>
          <w:b/>
          <w:sz w:val="28"/>
          <w:szCs w:val="28"/>
          <w:u w:val="single"/>
        </w:rPr>
        <w:t>2</w:t>
      </w:r>
      <w:r w:rsidR="00A73E8D">
        <w:rPr>
          <w:b/>
          <w:sz w:val="28"/>
          <w:szCs w:val="28"/>
          <w:u w:val="single"/>
        </w:rPr>
        <w:t>5.12</w:t>
      </w:r>
      <w:r w:rsidR="00F22EA4">
        <w:rPr>
          <w:b/>
          <w:sz w:val="28"/>
          <w:szCs w:val="28"/>
          <w:u w:val="single"/>
        </w:rPr>
        <w:t>.2018 №ЦА-01-05-</w:t>
      </w:r>
      <w:r w:rsidR="00F22EA4" w:rsidRPr="00F22EA4">
        <w:rPr>
          <w:b/>
          <w:sz w:val="28"/>
          <w:szCs w:val="28"/>
          <w:u w:val="single"/>
        </w:rPr>
        <w:t>1</w:t>
      </w:r>
      <w:r>
        <w:rPr>
          <w:b/>
          <w:sz w:val="28"/>
          <w:szCs w:val="28"/>
          <w:u w:val="single"/>
        </w:rPr>
        <w:t>6</w:t>
      </w:r>
      <w:r w:rsidR="00A33D0B" w:rsidRPr="00117E69">
        <w:rPr>
          <w:b/>
          <w:sz w:val="28"/>
          <w:szCs w:val="28"/>
          <w:u w:val="single"/>
        </w:rPr>
        <w:t>/</w:t>
      </w:r>
      <w:r w:rsidR="00214CA6">
        <w:rPr>
          <w:b/>
          <w:sz w:val="28"/>
          <w:szCs w:val="28"/>
          <w:u w:val="single"/>
        </w:rPr>
        <w:t>01</w:t>
      </w:r>
    </w:p>
    <w:p w:rsidR="00F22EA4" w:rsidRDefault="00F22EA4" w:rsidP="00A33D0B">
      <w:pPr>
        <w:rPr>
          <w:b/>
          <w:sz w:val="16"/>
          <w:szCs w:val="16"/>
          <w:u w:val="single"/>
        </w:rPr>
      </w:pPr>
    </w:p>
    <w:p w:rsidR="00F87932" w:rsidRDefault="00F87932" w:rsidP="00F87932">
      <w:pPr>
        <w:ind w:right="3826"/>
        <w:jc w:val="both"/>
        <w:rPr>
          <w:b/>
          <w:bCs/>
          <w:sz w:val="28"/>
          <w:szCs w:val="28"/>
        </w:rPr>
      </w:pPr>
      <w:r w:rsidRPr="00AD1DB5">
        <w:rPr>
          <w:b/>
          <w:bCs/>
          <w:sz w:val="28"/>
          <w:szCs w:val="28"/>
        </w:rPr>
        <w:t>О согласовании направления средств стимулирования управы района Царицыно города Москвы на проведение работ по благоустройству дворов</w:t>
      </w:r>
      <w:r>
        <w:rPr>
          <w:b/>
          <w:bCs/>
          <w:sz w:val="28"/>
          <w:szCs w:val="28"/>
        </w:rPr>
        <w:t>ой</w:t>
      </w:r>
      <w:r w:rsidRPr="00AD1DB5">
        <w:rPr>
          <w:b/>
          <w:bCs/>
          <w:sz w:val="28"/>
          <w:szCs w:val="28"/>
        </w:rPr>
        <w:t xml:space="preserve"> территори</w:t>
      </w:r>
      <w:r>
        <w:rPr>
          <w:b/>
          <w:bCs/>
          <w:sz w:val="28"/>
          <w:szCs w:val="28"/>
        </w:rPr>
        <w:t>и</w:t>
      </w:r>
      <w:r w:rsidRPr="00AD1DB5">
        <w:rPr>
          <w:b/>
          <w:bCs/>
          <w:sz w:val="28"/>
          <w:szCs w:val="28"/>
        </w:rPr>
        <w:t xml:space="preserve"> района Царицыно в 201</w:t>
      </w:r>
      <w:r>
        <w:rPr>
          <w:b/>
          <w:bCs/>
          <w:sz w:val="28"/>
          <w:szCs w:val="28"/>
        </w:rPr>
        <w:t>9</w:t>
      </w:r>
      <w:r w:rsidRPr="00AD1DB5">
        <w:rPr>
          <w:b/>
          <w:bCs/>
          <w:sz w:val="28"/>
          <w:szCs w:val="28"/>
        </w:rPr>
        <w:t xml:space="preserve"> году по итогам опроса на портале «Активный гражданин»</w:t>
      </w:r>
      <w:r>
        <w:rPr>
          <w:b/>
          <w:bCs/>
          <w:sz w:val="28"/>
          <w:szCs w:val="28"/>
        </w:rPr>
        <w:t xml:space="preserve"> (80%)</w:t>
      </w:r>
      <w:r w:rsidRPr="00AD1DB5">
        <w:rPr>
          <w:b/>
          <w:bCs/>
          <w:sz w:val="28"/>
          <w:szCs w:val="28"/>
        </w:rPr>
        <w:t xml:space="preserve"> </w:t>
      </w:r>
    </w:p>
    <w:p w:rsidR="00F87932" w:rsidRPr="00AD1DB5" w:rsidRDefault="00F87932" w:rsidP="00F87932">
      <w:pPr>
        <w:ind w:right="3826"/>
        <w:jc w:val="both"/>
        <w:rPr>
          <w:sz w:val="28"/>
          <w:szCs w:val="28"/>
        </w:rPr>
      </w:pPr>
    </w:p>
    <w:p w:rsidR="00F87932" w:rsidRPr="00AD1DB5" w:rsidRDefault="00F87932" w:rsidP="00F87932">
      <w:pPr>
        <w:autoSpaceDE w:val="0"/>
        <w:autoSpaceDN w:val="0"/>
        <w:ind w:firstLine="709"/>
        <w:jc w:val="both"/>
        <w:rPr>
          <w:sz w:val="28"/>
          <w:szCs w:val="28"/>
        </w:rPr>
      </w:pPr>
      <w:r w:rsidRPr="00AD1DB5">
        <w:rPr>
          <w:sz w:val="28"/>
          <w:szCs w:val="28"/>
        </w:rPr>
        <w:t xml:space="preserve">В соответствии с пунктом 2 постановления Правительства Москвы               от 26 декабря 2012 года № 849-ПП «О стимулировании управ района города Москвы» и принимая во внимание обращение главы управы района Царицыно города Москвы </w:t>
      </w:r>
      <w:r w:rsidRPr="00230C6C">
        <w:rPr>
          <w:sz w:val="28"/>
          <w:szCs w:val="28"/>
        </w:rPr>
        <w:t>от 25 декабря</w:t>
      </w:r>
      <w:r>
        <w:rPr>
          <w:sz w:val="28"/>
          <w:szCs w:val="28"/>
        </w:rPr>
        <w:t xml:space="preserve"> 2018 года № ЦА-28-31/8</w:t>
      </w:r>
      <w:r w:rsidRPr="00230C6C">
        <w:t xml:space="preserve"> </w:t>
      </w:r>
      <w:r w:rsidRPr="00230C6C">
        <w:rPr>
          <w:sz w:val="28"/>
          <w:szCs w:val="28"/>
        </w:rPr>
        <w:t xml:space="preserve">и </w:t>
      </w:r>
      <w:r w:rsidRPr="00AD1DB5">
        <w:rPr>
          <w:sz w:val="28"/>
          <w:szCs w:val="28"/>
        </w:rPr>
        <w:t>по итогам опроса на портале «Активный гражданин»</w:t>
      </w:r>
    </w:p>
    <w:p w:rsidR="00F87932" w:rsidRPr="00AD1DB5" w:rsidRDefault="00F87932" w:rsidP="00F87932">
      <w:pPr>
        <w:autoSpaceDE w:val="0"/>
        <w:autoSpaceDN w:val="0"/>
        <w:ind w:firstLine="709"/>
        <w:jc w:val="both"/>
        <w:rPr>
          <w:b/>
          <w:sz w:val="28"/>
          <w:szCs w:val="28"/>
        </w:rPr>
      </w:pPr>
      <w:r w:rsidRPr="00AD1DB5">
        <w:rPr>
          <w:b/>
          <w:sz w:val="28"/>
          <w:szCs w:val="28"/>
        </w:rPr>
        <w:t>Совет депутатов муниципального округа Царицыно решил:</w:t>
      </w:r>
    </w:p>
    <w:p w:rsidR="00F87932" w:rsidRPr="00AD1DB5" w:rsidRDefault="00F87932" w:rsidP="00F87932">
      <w:pPr>
        <w:autoSpaceDE w:val="0"/>
        <w:autoSpaceDN w:val="0"/>
        <w:ind w:firstLine="709"/>
        <w:jc w:val="both"/>
        <w:rPr>
          <w:sz w:val="28"/>
          <w:szCs w:val="28"/>
        </w:rPr>
      </w:pPr>
      <w:r w:rsidRPr="00AD1DB5">
        <w:rPr>
          <w:sz w:val="28"/>
          <w:szCs w:val="28"/>
        </w:rPr>
        <w:t xml:space="preserve">1. Согласовать направление средств стимулирования управы района Царицыно города Москвы на проведение </w:t>
      </w:r>
      <w:r w:rsidRPr="00AD1DB5">
        <w:rPr>
          <w:bCs/>
          <w:sz w:val="28"/>
          <w:szCs w:val="28"/>
        </w:rPr>
        <w:t>работ по благоустройству дворов</w:t>
      </w:r>
      <w:r>
        <w:rPr>
          <w:bCs/>
          <w:sz w:val="28"/>
          <w:szCs w:val="28"/>
        </w:rPr>
        <w:t>ой</w:t>
      </w:r>
      <w:r w:rsidRPr="00AD1DB5">
        <w:rPr>
          <w:bCs/>
          <w:sz w:val="28"/>
          <w:szCs w:val="28"/>
        </w:rPr>
        <w:t xml:space="preserve"> территори</w:t>
      </w:r>
      <w:r>
        <w:rPr>
          <w:bCs/>
          <w:sz w:val="28"/>
          <w:szCs w:val="28"/>
        </w:rPr>
        <w:t>и</w:t>
      </w:r>
      <w:r w:rsidRPr="00AD1DB5">
        <w:rPr>
          <w:bCs/>
          <w:sz w:val="28"/>
          <w:szCs w:val="28"/>
        </w:rPr>
        <w:t xml:space="preserve"> района Царицыно в 201</w:t>
      </w:r>
      <w:r>
        <w:rPr>
          <w:bCs/>
          <w:sz w:val="28"/>
          <w:szCs w:val="28"/>
        </w:rPr>
        <w:t>9</w:t>
      </w:r>
      <w:r w:rsidRPr="00AD1DB5">
        <w:rPr>
          <w:bCs/>
          <w:sz w:val="28"/>
          <w:szCs w:val="28"/>
        </w:rPr>
        <w:t xml:space="preserve"> году по итогам опроса на портале «Активный гражданин»</w:t>
      </w:r>
      <w:r w:rsidRPr="00AD1DB5">
        <w:rPr>
          <w:b/>
          <w:bCs/>
          <w:sz w:val="28"/>
          <w:szCs w:val="28"/>
        </w:rPr>
        <w:t xml:space="preserve"> в сумме </w:t>
      </w:r>
      <w:r w:rsidRPr="00252DA1">
        <w:rPr>
          <w:b/>
          <w:bCs/>
          <w:sz w:val="28"/>
          <w:szCs w:val="28"/>
        </w:rPr>
        <w:t>14</w:t>
      </w:r>
      <w:r>
        <w:rPr>
          <w:b/>
          <w:bCs/>
          <w:sz w:val="28"/>
          <w:szCs w:val="28"/>
        </w:rPr>
        <w:t xml:space="preserve"> </w:t>
      </w:r>
      <w:r w:rsidRPr="00252DA1">
        <w:rPr>
          <w:b/>
          <w:bCs/>
          <w:sz w:val="28"/>
          <w:szCs w:val="28"/>
        </w:rPr>
        <w:t>671</w:t>
      </w:r>
      <w:r>
        <w:rPr>
          <w:b/>
          <w:bCs/>
          <w:sz w:val="28"/>
          <w:szCs w:val="28"/>
        </w:rPr>
        <w:t xml:space="preserve"> </w:t>
      </w:r>
      <w:r w:rsidRPr="00252DA1">
        <w:rPr>
          <w:b/>
          <w:bCs/>
          <w:sz w:val="28"/>
          <w:szCs w:val="28"/>
        </w:rPr>
        <w:t>349,56</w:t>
      </w:r>
      <w:r w:rsidRPr="00AD1DB5">
        <w:rPr>
          <w:b/>
          <w:bCs/>
          <w:sz w:val="28"/>
          <w:szCs w:val="28"/>
        </w:rPr>
        <w:t xml:space="preserve"> (</w:t>
      </w:r>
      <w:r>
        <w:rPr>
          <w:b/>
          <w:bCs/>
          <w:sz w:val="28"/>
          <w:szCs w:val="28"/>
        </w:rPr>
        <w:t>Четырнадцать миллионов шестьсот семьдесят одна тысяча триста сорок девять</w:t>
      </w:r>
      <w:r w:rsidRPr="00AD1DB5">
        <w:rPr>
          <w:b/>
          <w:bCs/>
          <w:sz w:val="28"/>
          <w:szCs w:val="28"/>
        </w:rPr>
        <w:t xml:space="preserve"> рублей) </w:t>
      </w:r>
      <w:r>
        <w:rPr>
          <w:b/>
          <w:bCs/>
          <w:sz w:val="28"/>
          <w:szCs w:val="28"/>
        </w:rPr>
        <w:t>56</w:t>
      </w:r>
      <w:r w:rsidRPr="00AD1DB5">
        <w:rPr>
          <w:b/>
          <w:bCs/>
          <w:sz w:val="28"/>
          <w:szCs w:val="28"/>
        </w:rPr>
        <w:t xml:space="preserve"> копеек </w:t>
      </w:r>
      <w:r w:rsidRPr="00AD1DB5">
        <w:rPr>
          <w:sz w:val="28"/>
          <w:szCs w:val="28"/>
        </w:rPr>
        <w:t>согласно приложению, к настоящему решению.</w:t>
      </w:r>
      <w:r w:rsidRPr="00AD1DB5">
        <w:rPr>
          <w:sz w:val="28"/>
          <w:szCs w:val="28"/>
        </w:rPr>
        <w:tab/>
      </w:r>
      <w:r w:rsidRPr="00AD1DB5">
        <w:rPr>
          <w:sz w:val="28"/>
          <w:szCs w:val="28"/>
        </w:rPr>
        <w:tab/>
      </w:r>
    </w:p>
    <w:p w:rsidR="00F87932" w:rsidRPr="00AD1DB5" w:rsidRDefault="00F87932" w:rsidP="00F87932">
      <w:pPr>
        <w:autoSpaceDE w:val="0"/>
        <w:autoSpaceDN w:val="0"/>
        <w:ind w:firstLine="709"/>
        <w:jc w:val="both"/>
        <w:rPr>
          <w:sz w:val="28"/>
          <w:szCs w:val="28"/>
        </w:rPr>
      </w:pPr>
      <w:r w:rsidRPr="00AD1DB5">
        <w:rPr>
          <w:sz w:val="28"/>
          <w:szCs w:val="28"/>
        </w:rPr>
        <w:t xml:space="preserve">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   </w:t>
      </w:r>
      <w:r w:rsidRPr="00AD1DB5">
        <w:rPr>
          <w:sz w:val="28"/>
          <w:szCs w:val="28"/>
        </w:rPr>
        <w:tab/>
        <w:t xml:space="preserve">  </w:t>
      </w:r>
    </w:p>
    <w:p w:rsidR="00F87932" w:rsidRPr="00AD1DB5" w:rsidRDefault="00F87932" w:rsidP="00F87932">
      <w:pPr>
        <w:ind w:firstLine="708"/>
        <w:jc w:val="both"/>
        <w:rPr>
          <w:sz w:val="28"/>
          <w:szCs w:val="28"/>
        </w:rPr>
      </w:pPr>
      <w:r w:rsidRPr="00AD1DB5">
        <w:rPr>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F87932" w:rsidRPr="00AD1DB5" w:rsidRDefault="00F87932" w:rsidP="00F87932">
      <w:pPr>
        <w:ind w:firstLine="708"/>
        <w:jc w:val="both"/>
        <w:rPr>
          <w:sz w:val="28"/>
          <w:szCs w:val="28"/>
        </w:rPr>
      </w:pPr>
      <w:r w:rsidRPr="00AD1DB5">
        <w:rPr>
          <w:sz w:val="28"/>
          <w:szCs w:val="28"/>
        </w:rPr>
        <w:t>4. Контроль за выполнением настоящего решения возложить на главу муниципального округа Царицыно Е.А. Самышину.</w:t>
      </w:r>
    </w:p>
    <w:p w:rsidR="00F87932" w:rsidRPr="00AD1DB5" w:rsidRDefault="00F87932" w:rsidP="00F87932">
      <w:pPr>
        <w:ind w:firstLine="708"/>
        <w:jc w:val="both"/>
        <w:rPr>
          <w:sz w:val="28"/>
          <w:szCs w:val="28"/>
        </w:rPr>
      </w:pPr>
    </w:p>
    <w:p w:rsidR="00F87932" w:rsidRPr="00AD1DB5" w:rsidRDefault="00F87932" w:rsidP="00F87932">
      <w:pPr>
        <w:ind w:firstLine="708"/>
        <w:jc w:val="both"/>
        <w:rPr>
          <w:sz w:val="28"/>
          <w:szCs w:val="28"/>
        </w:rPr>
      </w:pPr>
      <w:r w:rsidRPr="00AD1DB5">
        <w:rPr>
          <w:sz w:val="28"/>
          <w:szCs w:val="28"/>
        </w:rPr>
        <w:t xml:space="preserve"> </w:t>
      </w:r>
    </w:p>
    <w:p w:rsidR="00F87932" w:rsidRPr="00AD1DB5" w:rsidRDefault="00F87932" w:rsidP="00F87932">
      <w:pPr>
        <w:jc w:val="both"/>
        <w:rPr>
          <w:b/>
          <w:sz w:val="28"/>
          <w:szCs w:val="28"/>
        </w:rPr>
      </w:pPr>
      <w:r w:rsidRPr="00AD1DB5">
        <w:rPr>
          <w:b/>
          <w:sz w:val="28"/>
          <w:szCs w:val="28"/>
        </w:rPr>
        <w:t xml:space="preserve">Глава муниципального округа Царицыно                          Е.А. Самышина  </w:t>
      </w:r>
    </w:p>
    <w:p w:rsidR="00F87932" w:rsidRDefault="00F87932" w:rsidP="00F87932">
      <w:pPr>
        <w:jc w:val="both"/>
        <w:rPr>
          <w:b/>
          <w:sz w:val="28"/>
          <w:szCs w:val="28"/>
        </w:rPr>
      </w:pPr>
    </w:p>
    <w:p w:rsidR="00F87932" w:rsidRDefault="00F87932" w:rsidP="00F87932">
      <w:pPr>
        <w:jc w:val="both"/>
        <w:rPr>
          <w:b/>
          <w:sz w:val="28"/>
          <w:szCs w:val="28"/>
        </w:rPr>
      </w:pPr>
    </w:p>
    <w:p w:rsidR="00F87932" w:rsidRDefault="00F87932" w:rsidP="00F87932">
      <w:pPr>
        <w:jc w:val="both"/>
        <w:rPr>
          <w:b/>
          <w:sz w:val="28"/>
          <w:szCs w:val="28"/>
        </w:rPr>
      </w:pPr>
    </w:p>
    <w:p w:rsidR="00F87932" w:rsidRDefault="00F87932" w:rsidP="00F87932">
      <w:pPr>
        <w:jc w:val="both"/>
        <w:rPr>
          <w:b/>
          <w:sz w:val="28"/>
          <w:szCs w:val="28"/>
        </w:rPr>
      </w:pPr>
    </w:p>
    <w:p w:rsidR="00F87932" w:rsidRDefault="00F87932" w:rsidP="00F87932">
      <w:pPr>
        <w:jc w:val="both"/>
        <w:rPr>
          <w:b/>
          <w:sz w:val="28"/>
          <w:szCs w:val="28"/>
        </w:rPr>
      </w:pPr>
    </w:p>
    <w:p w:rsidR="00F87932" w:rsidRPr="00AD1DB5" w:rsidRDefault="00F87932" w:rsidP="00F87932">
      <w:pPr>
        <w:jc w:val="both"/>
        <w:rPr>
          <w:b/>
          <w:sz w:val="28"/>
          <w:szCs w:val="28"/>
        </w:rPr>
      </w:pPr>
    </w:p>
    <w:p w:rsidR="00F87932" w:rsidRPr="00AD1DB5" w:rsidRDefault="00F87932" w:rsidP="00F87932">
      <w:pPr>
        <w:jc w:val="both"/>
      </w:pPr>
      <w:r w:rsidRPr="00AD1DB5">
        <w:rPr>
          <w:sz w:val="28"/>
          <w:szCs w:val="28"/>
        </w:rPr>
        <w:lastRenderedPageBreak/>
        <w:t xml:space="preserve"> </w:t>
      </w:r>
    </w:p>
    <w:p w:rsidR="00F87932" w:rsidRPr="00AD1DB5" w:rsidRDefault="00F87932" w:rsidP="00F87932">
      <w:pPr>
        <w:jc w:val="both"/>
        <w:rPr>
          <w:sz w:val="20"/>
          <w:szCs w:val="20"/>
        </w:rPr>
      </w:pPr>
      <w:r>
        <w:rPr>
          <w:rFonts w:ascii="Arial" w:hAnsi="Arial" w:cs="Arial"/>
          <w:color w:val="000000"/>
          <w:sz w:val="21"/>
          <w:szCs w:val="21"/>
        </w:rPr>
        <w:t xml:space="preserve"> </w:t>
      </w:r>
      <w:r w:rsidRPr="00AD1DB5">
        <w:rPr>
          <w:rFonts w:ascii="Arial" w:hAnsi="Arial" w:cs="Arial"/>
          <w:color w:val="000000"/>
          <w:sz w:val="21"/>
          <w:szCs w:val="21"/>
        </w:rPr>
        <w:t xml:space="preserve">                                                                                  </w:t>
      </w:r>
      <w:r w:rsidRPr="00AD1DB5">
        <w:rPr>
          <w:sz w:val="20"/>
          <w:szCs w:val="20"/>
        </w:rPr>
        <w:t>Приложение</w:t>
      </w:r>
    </w:p>
    <w:p w:rsidR="00F87932" w:rsidRPr="00AD1DB5" w:rsidRDefault="00F87932" w:rsidP="00F87932">
      <w:pPr>
        <w:shd w:val="clear" w:color="auto" w:fill="FFFFFF"/>
        <w:ind w:left="4860"/>
        <w:outlineLvl w:val="0"/>
        <w:rPr>
          <w:b/>
          <w:sz w:val="20"/>
          <w:szCs w:val="20"/>
        </w:rPr>
      </w:pPr>
      <w:r w:rsidRPr="00AD1DB5">
        <w:rPr>
          <w:spacing w:val="7"/>
          <w:sz w:val="20"/>
          <w:szCs w:val="20"/>
        </w:rPr>
        <w:t>к решению Совета депутатов</w:t>
      </w:r>
      <w:r w:rsidRPr="00AD1DB5">
        <w:rPr>
          <w:sz w:val="20"/>
          <w:szCs w:val="20"/>
        </w:rPr>
        <w:t xml:space="preserve"> муниципального </w:t>
      </w:r>
      <w:r>
        <w:rPr>
          <w:sz w:val="20"/>
          <w:szCs w:val="20"/>
        </w:rPr>
        <w:t xml:space="preserve">   </w:t>
      </w:r>
      <w:r w:rsidRPr="00AD1DB5">
        <w:rPr>
          <w:sz w:val="20"/>
          <w:szCs w:val="20"/>
        </w:rPr>
        <w:t xml:space="preserve">округа Царицыно от </w:t>
      </w:r>
      <w:r>
        <w:rPr>
          <w:sz w:val="20"/>
          <w:szCs w:val="20"/>
        </w:rPr>
        <w:t>25.12</w:t>
      </w:r>
      <w:r w:rsidRPr="00AD1DB5">
        <w:rPr>
          <w:sz w:val="20"/>
          <w:szCs w:val="20"/>
        </w:rPr>
        <w:t>.2018 № ЦА-01-05-</w:t>
      </w:r>
      <w:r>
        <w:rPr>
          <w:sz w:val="20"/>
          <w:szCs w:val="20"/>
        </w:rPr>
        <w:t>16/01</w:t>
      </w:r>
    </w:p>
    <w:p w:rsidR="00F87932" w:rsidRDefault="00F87932" w:rsidP="00F87932">
      <w:pPr>
        <w:shd w:val="clear" w:color="auto" w:fill="FFFFFF"/>
        <w:jc w:val="center"/>
        <w:textAlignment w:val="baseline"/>
        <w:rPr>
          <w:b/>
          <w:bCs/>
          <w:color w:val="000000"/>
        </w:rPr>
      </w:pPr>
    </w:p>
    <w:p w:rsidR="00F87932" w:rsidRPr="000617E6" w:rsidRDefault="00F87932" w:rsidP="00F87932">
      <w:pPr>
        <w:shd w:val="clear" w:color="auto" w:fill="FFFFFF"/>
        <w:jc w:val="center"/>
        <w:textAlignment w:val="baseline"/>
        <w:rPr>
          <w:b/>
          <w:bCs/>
          <w:color w:val="000000"/>
        </w:rPr>
      </w:pPr>
      <w:r w:rsidRPr="000617E6">
        <w:rPr>
          <w:b/>
          <w:bCs/>
          <w:color w:val="000000"/>
        </w:rPr>
        <w:t>Мероприятия по благоустройству дворовой территории района Царицыно города Москвы</w:t>
      </w:r>
      <w:r w:rsidRPr="000617E6">
        <w:t xml:space="preserve"> </w:t>
      </w:r>
      <w:r w:rsidRPr="000617E6">
        <w:rPr>
          <w:b/>
          <w:bCs/>
          <w:color w:val="000000"/>
        </w:rPr>
        <w:t>в 2019 году за счёт средств стимулирова</w:t>
      </w:r>
      <w:bookmarkStart w:id="0" w:name="_GoBack"/>
      <w:bookmarkEnd w:id="0"/>
      <w:r w:rsidRPr="000617E6">
        <w:rPr>
          <w:b/>
          <w:bCs/>
          <w:color w:val="000000"/>
        </w:rPr>
        <w:t xml:space="preserve">ния по итогам опроса на портале </w:t>
      </w:r>
    </w:p>
    <w:p w:rsidR="00F87932" w:rsidRDefault="00F87932" w:rsidP="00F87932">
      <w:pPr>
        <w:shd w:val="clear" w:color="auto" w:fill="FFFFFF"/>
        <w:jc w:val="center"/>
        <w:textAlignment w:val="baseline"/>
        <w:rPr>
          <w:b/>
          <w:bCs/>
          <w:color w:val="000000"/>
        </w:rPr>
      </w:pPr>
      <w:r w:rsidRPr="000617E6">
        <w:rPr>
          <w:b/>
          <w:bCs/>
          <w:color w:val="000000"/>
        </w:rPr>
        <w:t>«Активный гражданин» (80%)</w:t>
      </w:r>
    </w:p>
    <w:p w:rsidR="00F87932" w:rsidRPr="000617E6" w:rsidRDefault="00F87932" w:rsidP="00F87932">
      <w:pPr>
        <w:shd w:val="clear" w:color="auto" w:fill="FFFFFF"/>
        <w:jc w:val="center"/>
        <w:textAlignment w:val="baseline"/>
        <w:rPr>
          <w:b/>
          <w:bCs/>
          <w:color w:val="000000"/>
        </w:rPr>
      </w:pPr>
    </w:p>
    <w:tbl>
      <w:tblPr>
        <w:tblStyle w:val="92"/>
        <w:tblW w:w="10490" w:type="dxa"/>
        <w:tblInd w:w="-856" w:type="dxa"/>
        <w:tblLayout w:type="fixed"/>
        <w:tblLook w:val="04A0" w:firstRow="1" w:lastRow="0" w:firstColumn="1" w:lastColumn="0" w:noHBand="0" w:noVBand="1"/>
      </w:tblPr>
      <w:tblGrid>
        <w:gridCol w:w="425"/>
        <w:gridCol w:w="1702"/>
        <w:gridCol w:w="1276"/>
        <w:gridCol w:w="3827"/>
        <w:gridCol w:w="992"/>
        <w:gridCol w:w="709"/>
        <w:gridCol w:w="1559"/>
      </w:tblGrid>
      <w:tr w:rsidR="00F87932" w:rsidRPr="000617E6" w:rsidTr="00C46B8D">
        <w:tc>
          <w:tcPr>
            <w:tcW w:w="425" w:type="dxa"/>
            <w:tcBorders>
              <w:bottom w:val="single" w:sz="4" w:space="0" w:color="auto"/>
            </w:tcBorders>
          </w:tcPr>
          <w:p w:rsidR="00F87932" w:rsidRPr="000617E6" w:rsidRDefault="00F87932" w:rsidP="00C46B8D">
            <w:pPr>
              <w:jc w:val="center"/>
              <w:textAlignment w:val="baseline"/>
              <w:rPr>
                <w:b/>
                <w:bCs/>
              </w:rPr>
            </w:pPr>
            <w:r w:rsidRPr="000617E6">
              <w:rPr>
                <w:b/>
                <w:bCs/>
              </w:rPr>
              <w:t>№</w:t>
            </w:r>
          </w:p>
          <w:p w:rsidR="00F87932" w:rsidRPr="000617E6" w:rsidRDefault="00F87932" w:rsidP="00C46B8D">
            <w:pPr>
              <w:jc w:val="center"/>
              <w:textAlignment w:val="baseline"/>
              <w:rPr>
                <w:b/>
                <w:bCs/>
              </w:rPr>
            </w:pPr>
            <w:r w:rsidRPr="000617E6">
              <w:rPr>
                <w:b/>
                <w:bCs/>
              </w:rPr>
              <w:t>п/п</w:t>
            </w:r>
          </w:p>
        </w:tc>
        <w:tc>
          <w:tcPr>
            <w:tcW w:w="1702" w:type="dxa"/>
            <w:tcBorders>
              <w:bottom w:val="single" w:sz="4" w:space="0" w:color="auto"/>
            </w:tcBorders>
          </w:tcPr>
          <w:p w:rsidR="00F87932" w:rsidRPr="000617E6" w:rsidRDefault="00F87932" w:rsidP="00C46B8D">
            <w:pPr>
              <w:jc w:val="center"/>
              <w:textAlignment w:val="baseline"/>
              <w:rPr>
                <w:b/>
                <w:bCs/>
              </w:rPr>
            </w:pPr>
            <w:r w:rsidRPr="000617E6">
              <w:rPr>
                <w:b/>
                <w:bCs/>
              </w:rPr>
              <w:t>Адрес</w:t>
            </w:r>
          </w:p>
          <w:p w:rsidR="00F87932" w:rsidRPr="000617E6" w:rsidRDefault="00F87932" w:rsidP="00C46B8D">
            <w:pPr>
              <w:jc w:val="center"/>
              <w:textAlignment w:val="baseline"/>
              <w:rPr>
                <w:b/>
                <w:bCs/>
              </w:rPr>
            </w:pPr>
            <w:r w:rsidRPr="000617E6">
              <w:rPr>
                <w:b/>
                <w:bCs/>
              </w:rPr>
              <w:t xml:space="preserve"> дворовой территории</w:t>
            </w:r>
          </w:p>
        </w:tc>
        <w:tc>
          <w:tcPr>
            <w:tcW w:w="1276" w:type="dxa"/>
            <w:tcBorders>
              <w:bottom w:val="single" w:sz="4" w:space="0" w:color="auto"/>
            </w:tcBorders>
          </w:tcPr>
          <w:p w:rsidR="00F87932" w:rsidRPr="000617E6" w:rsidRDefault="00F87932" w:rsidP="00C46B8D">
            <w:pPr>
              <w:jc w:val="center"/>
              <w:textAlignment w:val="baseline"/>
              <w:rPr>
                <w:b/>
                <w:bCs/>
              </w:rPr>
            </w:pPr>
            <w:r w:rsidRPr="000617E6">
              <w:rPr>
                <w:b/>
                <w:bCs/>
              </w:rPr>
              <w:t>Площадь тыс. кв.м.</w:t>
            </w:r>
          </w:p>
        </w:tc>
        <w:tc>
          <w:tcPr>
            <w:tcW w:w="3827" w:type="dxa"/>
          </w:tcPr>
          <w:p w:rsidR="00F87932" w:rsidRPr="000617E6" w:rsidRDefault="00F87932" w:rsidP="00C46B8D">
            <w:pPr>
              <w:jc w:val="center"/>
              <w:textAlignment w:val="baseline"/>
              <w:rPr>
                <w:b/>
                <w:bCs/>
              </w:rPr>
            </w:pPr>
            <w:r w:rsidRPr="000617E6">
              <w:rPr>
                <w:b/>
                <w:bCs/>
              </w:rPr>
              <w:t>Виды работ</w:t>
            </w:r>
          </w:p>
        </w:tc>
        <w:tc>
          <w:tcPr>
            <w:tcW w:w="992" w:type="dxa"/>
          </w:tcPr>
          <w:p w:rsidR="00F87932" w:rsidRPr="000617E6" w:rsidRDefault="00F87932" w:rsidP="00C46B8D">
            <w:pPr>
              <w:jc w:val="center"/>
              <w:textAlignment w:val="baseline"/>
              <w:rPr>
                <w:b/>
                <w:bCs/>
              </w:rPr>
            </w:pPr>
            <w:r w:rsidRPr="000617E6">
              <w:rPr>
                <w:b/>
                <w:bCs/>
              </w:rPr>
              <w:t xml:space="preserve">Объем </w:t>
            </w:r>
          </w:p>
        </w:tc>
        <w:tc>
          <w:tcPr>
            <w:tcW w:w="709" w:type="dxa"/>
          </w:tcPr>
          <w:p w:rsidR="00F87932" w:rsidRPr="000617E6" w:rsidRDefault="00F87932" w:rsidP="00C46B8D">
            <w:pPr>
              <w:jc w:val="center"/>
              <w:textAlignment w:val="baseline"/>
              <w:rPr>
                <w:b/>
                <w:bCs/>
              </w:rPr>
            </w:pPr>
            <w:r w:rsidRPr="000617E6">
              <w:rPr>
                <w:b/>
                <w:bCs/>
              </w:rPr>
              <w:t>Ед. изм.</w:t>
            </w:r>
          </w:p>
        </w:tc>
        <w:tc>
          <w:tcPr>
            <w:tcW w:w="1559" w:type="dxa"/>
          </w:tcPr>
          <w:p w:rsidR="00F87932" w:rsidRPr="000617E6" w:rsidRDefault="00F87932" w:rsidP="00C46B8D">
            <w:pPr>
              <w:jc w:val="center"/>
              <w:textAlignment w:val="baseline"/>
              <w:rPr>
                <w:b/>
                <w:bCs/>
              </w:rPr>
            </w:pPr>
            <w:r w:rsidRPr="000617E6">
              <w:rPr>
                <w:b/>
                <w:bCs/>
              </w:rPr>
              <w:t>Затраты (руб.)</w:t>
            </w:r>
          </w:p>
        </w:tc>
      </w:tr>
    </w:tbl>
    <w:tbl>
      <w:tblPr>
        <w:tblW w:w="10490" w:type="dxa"/>
        <w:tblInd w:w="-856" w:type="dxa"/>
        <w:tblLayout w:type="fixed"/>
        <w:tblLook w:val="04A0" w:firstRow="1" w:lastRow="0" w:firstColumn="1" w:lastColumn="0" w:noHBand="0" w:noVBand="1"/>
      </w:tblPr>
      <w:tblGrid>
        <w:gridCol w:w="425"/>
        <w:gridCol w:w="1702"/>
        <w:gridCol w:w="1276"/>
        <w:gridCol w:w="3827"/>
        <w:gridCol w:w="992"/>
        <w:gridCol w:w="709"/>
        <w:gridCol w:w="1559"/>
      </w:tblGrid>
      <w:tr w:rsidR="00F87932" w:rsidRPr="000617E6" w:rsidTr="00C46B8D">
        <w:trPr>
          <w:trHeight w:val="315"/>
        </w:trPr>
        <w:tc>
          <w:tcPr>
            <w:tcW w:w="425" w:type="dxa"/>
            <w:vMerge w:val="restart"/>
            <w:tcBorders>
              <w:top w:val="single" w:sz="4" w:space="0" w:color="auto"/>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r w:rsidRPr="000617E6">
              <w:rPr>
                <w:rFonts w:eastAsia="Calibri"/>
                <w:lang w:eastAsia="en-US"/>
              </w:rPr>
              <w:t>1</w:t>
            </w:r>
          </w:p>
        </w:tc>
        <w:tc>
          <w:tcPr>
            <w:tcW w:w="1702" w:type="dxa"/>
            <w:vMerge w:val="restart"/>
            <w:tcBorders>
              <w:top w:val="single" w:sz="4" w:space="0" w:color="auto"/>
              <w:left w:val="nil"/>
              <w:right w:val="single" w:sz="4" w:space="0" w:color="auto"/>
            </w:tcBorders>
            <w:shd w:val="clear" w:color="auto" w:fill="auto"/>
          </w:tcPr>
          <w:p w:rsidR="00F87932" w:rsidRPr="000617E6" w:rsidRDefault="00F87932" w:rsidP="00C46B8D">
            <w:pPr>
              <w:rPr>
                <w:rFonts w:eastAsia="Calibri"/>
                <w:lang w:eastAsia="en-US"/>
              </w:rPr>
            </w:pPr>
            <w:r w:rsidRPr="000617E6">
              <w:rPr>
                <w:rFonts w:eastAsia="Calibri"/>
                <w:lang w:eastAsia="en-US"/>
              </w:rPr>
              <w:t>Ул. Бакинская д. 19</w:t>
            </w:r>
          </w:p>
        </w:tc>
        <w:tc>
          <w:tcPr>
            <w:tcW w:w="1276" w:type="dxa"/>
            <w:vMerge w:val="restart"/>
            <w:tcBorders>
              <w:top w:val="single" w:sz="4" w:space="0" w:color="auto"/>
              <w:left w:val="nil"/>
              <w:right w:val="single" w:sz="4" w:space="0" w:color="auto"/>
            </w:tcBorders>
            <w:shd w:val="clear" w:color="auto" w:fill="auto"/>
            <w:noWrap/>
          </w:tcPr>
          <w:p w:rsidR="00F87932" w:rsidRPr="000617E6" w:rsidRDefault="00F87932" w:rsidP="00C46B8D">
            <w:pPr>
              <w:rPr>
                <w:rFonts w:eastAsia="Calibri"/>
                <w:lang w:eastAsia="en-US"/>
              </w:rPr>
            </w:pPr>
            <w:r w:rsidRPr="000617E6">
              <w:rPr>
                <w:rFonts w:eastAsia="Calibri"/>
                <w:lang w:eastAsia="en-US"/>
              </w:rPr>
              <w:t>5,50</w:t>
            </w: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Ремонт асфальтового покрытия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1050,0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кв.м.</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775897,56</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Установка/ремонт бортового камня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210,0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п.м.</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264815,07</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Устройство ремонт пешеходного тротуара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88,0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кв.м.</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52933,21</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Установка/ремонт садового камня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59,0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п.м.</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38870,66</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Устройство/ремонт тротуарной плитки</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111,0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кв.м.</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290712,05</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Ремонт газона (Рулонный)</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577,0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кв.м.</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225876,66</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Установка ограждения по периметру площадок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90,0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п.м.</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636015,24</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Устройство игрового комплекса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шт.</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6061384,00</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Установка МАФ на детской площадке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9</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ед.</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3067811,00</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Устройство синтетического покрытия на детской/спортивной площадке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434,0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кв.м.</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490090,88</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Установка лавочек</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шт.</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248625,00</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Установка урн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шт.</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360750,00</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Цветочное оформление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кв.м.</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50404,46</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Озеленение посадка деревьев, кустарников</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900,0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шт.</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421241,84</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Демонтажные работы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71446,93</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Прочие работы</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314475,00</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Установка опор освещения с разработкой ПСД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r w:rsidRPr="000617E6">
              <w:rPr>
                <w:rFonts w:eastAsia="Calibri"/>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шт.</w:t>
            </w: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1300000,00</w:t>
            </w:r>
          </w:p>
        </w:tc>
      </w:tr>
      <w:tr w:rsidR="00F87932" w:rsidRPr="000617E6" w:rsidTr="00C46B8D">
        <w:trPr>
          <w:trHeight w:val="315"/>
        </w:trPr>
        <w:tc>
          <w:tcPr>
            <w:tcW w:w="425" w:type="dxa"/>
            <w:vMerge/>
            <w:tcBorders>
              <w:left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r w:rsidRPr="000617E6">
              <w:rPr>
                <w:rFonts w:eastAsia="Calibri"/>
                <w:lang w:eastAsia="en-US"/>
              </w:rPr>
              <w:t>Общая стоимость двора без опор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lang w:eastAsia="en-US"/>
              </w:rPr>
            </w:pP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lang w:eastAsia="en-US"/>
              </w:rPr>
            </w:pPr>
            <w:r w:rsidRPr="000617E6">
              <w:rPr>
                <w:rFonts w:eastAsia="Calibri"/>
                <w:lang w:eastAsia="en-US"/>
              </w:rPr>
              <w:t>13371349,56</w:t>
            </w:r>
          </w:p>
        </w:tc>
      </w:tr>
      <w:tr w:rsidR="00F87932" w:rsidRPr="000617E6" w:rsidTr="00C46B8D">
        <w:trPr>
          <w:trHeight w:val="315"/>
        </w:trPr>
        <w:tc>
          <w:tcPr>
            <w:tcW w:w="425" w:type="dxa"/>
            <w:vMerge/>
            <w:tcBorders>
              <w:left w:val="single" w:sz="4" w:space="0" w:color="auto"/>
              <w:bottom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1702" w:type="dxa"/>
            <w:vMerge/>
            <w:tcBorders>
              <w:left w:val="nil"/>
              <w:bottom w:val="single" w:sz="4" w:space="0" w:color="auto"/>
              <w:right w:val="single" w:sz="4" w:space="0" w:color="auto"/>
            </w:tcBorders>
            <w:shd w:val="clear" w:color="auto" w:fill="auto"/>
          </w:tcPr>
          <w:p w:rsidR="00F87932" w:rsidRPr="000617E6" w:rsidRDefault="00F87932" w:rsidP="00C46B8D">
            <w:pPr>
              <w:rPr>
                <w:rFonts w:eastAsia="Calibri"/>
                <w:lang w:eastAsia="en-US"/>
              </w:rPr>
            </w:pPr>
          </w:p>
        </w:tc>
        <w:tc>
          <w:tcPr>
            <w:tcW w:w="1276" w:type="dxa"/>
            <w:vMerge/>
            <w:tcBorders>
              <w:left w:val="nil"/>
              <w:bottom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3827" w:type="dxa"/>
            <w:tcBorders>
              <w:top w:val="nil"/>
              <w:left w:val="nil"/>
              <w:bottom w:val="single" w:sz="4" w:space="0" w:color="auto"/>
              <w:right w:val="single" w:sz="4" w:space="0" w:color="auto"/>
            </w:tcBorders>
            <w:shd w:val="clear" w:color="000000" w:fill="FFFFFF"/>
          </w:tcPr>
          <w:p w:rsidR="00F87932" w:rsidRPr="000617E6" w:rsidRDefault="00F87932" w:rsidP="00C46B8D">
            <w:pPr>
              <w:rPr>
                <w:rFonts w:eastAsia="Calibri"/>
                <w:b/>
                <w:lang w:eastAsia="en-US"/>
              </w:rPr>
            </w:pPr>
            <w:r w:rsidRPr="000617E6">
              <w:rPr>
                <w:rFonts w:eastAsia="Calibri"/>
                <w:b/>
                <w:lang w:eastAsia="en-US"/>
              </w:rPr>
              <w:t>Общая стоимость двора с опорами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F87932" w:rsidRPr="000617E6" w:rsidRDefault="00F87932" w:rsidP="00C46B8D">
            <w:pPr>
              <w:rPr>
                <w:rFonts w:eastAsia="Calibri"/>
                <w:b/>
                <w:lang w:eastAsia="en-US"/>
              </w:rPr>
            </w:pPr>
          </w:p>
        </w:tc>
        <w:tc>
          <w:tcPr>
            <w:tcW w:w="1559" w:type="dxa"/>
            <w:tcBorders>
              <w:top w:val="nil"/>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b/>
                <w:lang w:eastAsia="en-US"/>
              </w:rPr>
            </w:pPr>
            <w:r w:rsidRPr="000617E6">
              <w:rPr>
                <w:rFonts w:eastAsia="Calibri"/>
                <w:b/>
                <w:lang w:eastAsia="en-US"/>
              </w:rPr>
              <w:t>14671349,56</w:t>
            </w:r>
          </w:p>
        </w:tc>
      </w:tr>
      <w:tr w:rsidR="00F87932" w:rsidRPr="000617E6" w:rsidTr="00C46B8D">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F87932" w:rsidRPr="000617E6" w:rsidRDefault="00F87932" w:rsidP="00C46B8D">
            <w:pPr>
              <w:rPr>
                <w:rFonts w:eastAsia="Calibri"/>
                <w:lang w:eastAsia="en-US"/>
              </w:rPr>
            </w:pPr>
          </w:p>
        </w:tc>
        <w:tc>
          <w:tcPr>
            <w:tcW w:w="8506" w:type="dxa"/>
            <w:gridSpan w:val="5"/>
            <w:tcBorders>
              <w:top w:val="single" w:sz="4" w:space="0" w:color="auto"/>
              <w:left w:val="nil"/>
              <w:bottom w:val="single" w:sz="4" w:space="0" w:color="auto"/>
              <w:right w:val="single" w:sz="4" w:space="0" w:color="auto"/>
            </w:tcBorders>
            <w:shd w:val="clear" w:color="auto" w:fill="auto"/>
          </w:tcPr>
          <w:p w:rsidR="00F87932" w:rsidRPr="000617E6" w:rsidRDefault="00F87932" w:rsidP="00C46B8D">
            <w:pPr>
              <w:rPr>
                <w:rFonts w:eastAsia="Calibri"/>
                <w:b/>
                <w:lang w:eastAsia="en-US"/>
              </w:rPr>
            </w:pPr>
            <w:r w:rsidRPr="000617E6">
              <w:rPr>
                <w:rFonts w:eastAsia="Calibri"/>
                <w:b/>
                <w:lang w:eastAsia="en-US"/>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F87932" w:rsidRPr="000617E6" w:rsidRDefault="00F87932" w:rsidP="00C46B8D">
            <w:pPr>
              <w:jc w:val="right"/>
              <w:rPr>
                <w:rFonts w:eastAsia="Calibri"/>
                <w:b/>
                <w:lang w:eastAsia="en-US"/>
              </w:rPr>
            </w:pPr>
            <w:r w:rsidRPr="000617E6">
              <w:rPr>
                <w:rFonts w:eastAsia="Calibri"/>
                <w:b/>
                <w:lang w:eastAsia="en-US"/>
              </w:rPr>
              <w:t>14671349,56</w:t>
            </w:r>
          </w:p>
        </w:tc>
      </w:tr>
    </w:tbl>
    <w:p w:rsidR="00F87932" w:rsidRPr="000617E6" w:rsidRDefault="00F87932" w:rsidP="00F87932">
      <w:pPr>
        <w:rPr>
          <w:b/>
        </w:rPr>
      </w:pPr>
    </w:p>
    <w:p w:rsidR="00F87932" w:rsidRDefault="00F87932" w:rsidP="00F87932">
      <w:pPr>
        <w:rPr>
          <w:b/>
        </w:rPr>
      </w:pPr>
    </w:p>
    <w:p w:rsidR="00F87932" w:rsidRDefault="00F87932" w:rsidP="00F87932">
      <w:pPr>
        <w:rPr>
          <w:b/>
        </w:rPr>
      </w:pPr>
    </w:p>
    <w:p w:rsidR="00F87932" w:rsidRDefault="00F87932" w:rsidP="00F87932">
      <w:pPr>
        <w:rPr>
          <w:b/>
        </w:rPr>
      </w:pPr>
    </w:p>
    <w:p w:rsidR="00F87932" w:rsidRPr="002569DC" w:rsidRDefault="00F87932" w:rsidP="00F87932">
      <w:pPr>
        <w:rPr>
          <w:b/>
          <w:sz w:val="28"/>
          <w:szCs w:val="28"/>
        </w:rPr>
      </w:pPr>
      <w:r w:rsidRPr="002569DC">
        <w:rPr>
          <w:b/>
          <w:sz w:val="28"/>
          <w:szCs w:val="28"/>
        </w:rPr>
        <w:t>Глава муниципального округа Царицыно</w:t>
      </w:r>
      <w:r w:rsidRPr="002569DC">
        <w:rPr>
          <w:b/>
          <w:sz w:val="28"/>
          <w:szCs w:val="28"/>
        </w:rPr>
        <w:tab/>
        <w:t xml:space="preserve">     </w:t>
      </w:r>
      <w:r>
        <w:rPr>
          <w:b/>
          <w:sz w:val="28"/>
          <w:szCs w:val="28"/>
        </w:rPr>
        <w:t xml:space="preserve">                </w:t>
      </w:r>
      <w:r w:rsidRPr="002569DC">
        <w:rPr>
          <w:b/>
          <w:sz w:val="28"/>
          <w:szCs w:val="28"/>
        </w:rPr>
        <w:t xml:space="preserve">  Е.А. Самышина</w:t>
      </w:r>
    </w:p>
    <w:p w:rsidR="00F87932" w:rsidRPr="002569DC" w:rsidRDefault="00F87932" w:rsidP="00F87932">
      <w:pPr>
        <w:rPr>
          <w:sz w:val="28"/>
          <w:szCs w:val="28"/>
        </w:rPr>
      </w:pPr>
    </w:p>
    <w:p w:rsidR="00F87932" w:rsidRPr="00F87932" w:rsidRDefault="00F87932" w:rsidP="00A33D0B">
      <w:pPr>
        <w:rPr>
          <w:b/>
          <w:sz w:val="28"/>
          <w:szCs w:val="28"/>
          <w:u w:val="single"/>
        </w:rPr>
      </w:pPr>
    </w:p>
    <w:sectPr w:rsidR="00F87932" w:rsidRPr="00F87932"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DA9" w:rsidRDefault="000C3DA9" w:rsidP="00285CBF">
      <w:r>
        <w:separator/>
      </w:r>
    </w:p>
  </w:endnote>
  <w:endnote w:type="continuationSeparator" w:id="0">
    <w:p w:rsidR="000C3DA9" w:rsidRDefault="000C3DA9"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ЮЎм§Ў?Ўм§А?§"/>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DA9" w:rsidRDefault="000C3DA9" w:rsidP="00285CBF">
      <w:r>
        <w:separator/>
      </w:r>
    </w:p>
  </w:footnote>
  <w:footnote w:type="continuationSeparator" w:id="0">
    <w:p w:rsidR="000C3DA9" w:rsidRDefault="000C3DA9"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3DA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17AE0"/>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87932"/>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4421E-3BB0-4916-B805-8F537B62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2018-06-18T11:24:00Z</cp:lastPrinted>
  <dcterms:created xsi:type="dcterms:W3CDTF">2018-05-22T05:33:00Z</dcterms:created>
  <dcterms:modified xsi:type="dcterms:W3CDTF">2018-12-25T09:36:00Z</dcterms:modified>
</cp:coreProperties>
</file>