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  <w:r w:rsidRPr="00645DEB">
        <w:rPr>
          <w:sz w:val="20"/>
          <w:szCs w:val="20"/>
        </w:rPr>
        <w:t>приложение  3</w:t>
      </w: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  <w:r w:rsidRPr="00645DEB">
        <w:rPr>
          <w:sz w:val="20"/>
          <w:szCs w:val="20"/>
        </w:rPr>
        <w:t xml:space="preserve">к решению Совета депутатов муниципального округа Царицыно  </w:t>
      </w: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  <w:r w:rsidRPr="00645DEB">
        <w:rPr>
          <w:sz w:val="20"/>
          <w:szCs w:val="20"/>
        </w:rPr>
        <w:t>от 12 сентября 2013 года № МЦА-03-13/22</w:t>
      </w:r>
    </w:p>
    <w:p w:rsidR="00492E83" w:rsidRPr="00645DEB" w:rsidRDefault="00492E83" w:rsidP="00492E83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92E83" w:rsidRPr="00645DEB" w:rsidRDefault="00492E83" w:rsidP="00492E83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ПОЛОЖЕНИЕ</w:t>
      </w:r>
    </w:p>
    <w:p w:rsidR="00492E83" w:rsidRPr="00AB767E" w:rsidRDefault="00492E83" w:rsidP="00492E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о комиссии Совета депутатов  муниципального округа Царицыно по развитию культуры и спорта в муниципальном округе Царицыно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1.1. Комиссия Совета депутатов муниципального округа Царицыно (далее - комиссия) является постоянно действующим рабочим органом Совета депутатов муниципального округа Царицыно (далее – Совета депутатов) и образуются на срок </w:t>
      </w:r>
      <w:proofErr w:type="gramStart"/>
      <w:r w:rsidRPr="00645DEB">
        <w:rPr>
          <w:rFonts w:ascii="Times New Roman" w:hAnsi="Times New Roman"/>
          <w:sz w:val="24"/>
          <w:szCs w:val="24"/>
        </w:rPr>
        <w:t>полномочий депутатов Совета депутатов очередного созыва</w:t>
      </w:r>
      <w:proofErr w:type="gramEnd"/>
      <w:r w:rsidRPr="00645DEB">
        <w:rPr>
          <w:rFonts w:ascii="Times New Roman" w:hAnsi="Times New Roman"/>
          <w:sz w:val="24"/>
          <w:szCs w:val="24"/>
        </w:rPr>
        <w:t xml:space="preserve">. 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2. Комиссия действует на основе законов города Москвы, Устава муниципального округа Царицыно (далее – муниципального округа), Регламента Совета депутатов, настоящего Положения и руководствуется решениями (протокольными решениями) Совета депутатов.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2E83" w:rsidRPr="00645DEB" w:rsidRDefault="00492E83" w:rsidP="00492E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Формирование и состав комиссии</w:t>
      </w:r>
    </w:p>
    <w:p w:rsidR="00492E83" w:rsidRPr="00645DEB" w:rsidRDefault="00492E83" w:rsidP="00492E8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2.1. Формирование комиссии, утверждение её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645DEB">
        <w:rPr>
          <w:rFonts w:ascii="Times New Roman" w:hAnsi="Times New Roman"/>
          <w:i/>
          <w:sz w:val="24"/>
          <w:szCs w:val="24"/>
        </w:rPr>
        <w:t xml:space="preserve">. </w:t>
      </w:r>
    </w:p>
    <w:p w:rsidR="00492E83" w:rsidRPr="00645DEB" w:rsidRDefault="00492E83" w:rsidP="00492E83">
      <w:pPr>
        <w:pStyle w:val="a3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2.2. Заместитель председателя и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492E83" w:rsidRPr="00645DEB" w:rsidRDefault="00492E83" w:rsidP="00492E8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2.3. 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3. Полномочия председателя и членов комиссии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3. 1. Председатель комиссии: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осуществляет руководство деятельностью комиссии и организует её работу, в том числе формирует повестку дня заседания комиссии и список приглашенных для участия в заседаниях лиц, ведёт заседания комиссии;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обеспечивает информирование членов комиссии, других депутатов о проведении заседаний комиссии не менее чем за двое суток;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дает в пределах своих полномочий поручения членам комиссии с учётом их пожеланий и компетенции;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 - созывает внеочередное заседание комиссии;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-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комиссии;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обладает правом подписи заключений комиссии;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 координирует работу комиссии с деятельностью других рабочих органов Совета депутатов, в том числе при совместном рассмотрении вопросов;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- представляет Совету депутатов ежегодные отчёты о работе комиссии;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организует освещение деятельности комиссии в средствах массовой информации;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 - представляет комиссию в органах государственной власти и органах местного самоуправления. 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3.2. Члены комиссии имеют право: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lastRenderedPageBreak/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645DEB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645DEB">
        <w:rPr>
          <w:rFonts w:ascii="Times New Roman" w:hAnsi="Times New Roman"/>
          <w:sz w:val="24"/>
          <w:szCs w:val="24"/>
        </w:rPr>
        <w:t xml:space="preserve"> их выполнением;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по поручению (решению) комиссии вести переписку на бланках депутата Совета депутатов;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представлять Совету депутатов свое особое мнение в случаях несогласия с принятым комиссией решением;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принимать участие в работе других комиссий и рабочих групп Совета депутатов;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4. Организация деятельности комиссии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4.1.Организационное обеспечение деятельности комиссии осуществляет аппарат Совета депутатов муниципального округа Царицыно  (далее – аппарат СД МО). Назначается  решением Совета депутатов по согласованию с руководителем аппарата СД МО из числа муниципальных служащих аппарата СД МО технический секретарь комиссии (далее - секретарь). 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4.2. Секретарь исполняет следующее обязанности: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обеспечивает делопроизводство комиссии;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готовит материалы к заседанию комиссии;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заблаговременно информирует о месте и времени очередного заседания комиссии</w:t>
      </w:r>
      <w:r w:rsidRPr="00645D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5DEB">
        <w:rPr>
          <w:rFonts w:ascii="Times New Roman" w:hAnsi="Times New Roman"/>
          <w:sz w:val="24"/>
          <w:szCs w:val="24"/>
        </w:rPr>
        <w:t>иных участников заседания;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обеспечивает регистрацию участников заседания комиссии;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ведёт протоколы заседаний комиссии</w:t>
      </w:r>
      <w:r w:rsidRPr="00645DEB">
        <w:rPr>
          <w:rFonts w:ascii="Times New Roman" w:hAnsi="Times New Roman"/>
          <w:i/>
          <w:sz w:val="24"/>
          <w:szCs w:val="24"/>
        </w:rPr>
        <w:t>.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4.3. Заседания комиссии проводятся в помещении, предоставленном аппаратом СД МО.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5. Полномочия комиссии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5.1. Комиссия осуществляет следующие полномочия: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5DEB">
        <w:rPr>
          <w:rFonts w:ascii="Times New Roman" w:hAnsi="Times New Roman"/>
          <w:sz w:val="24"/>
          <w:szCs w:val="24"/>
        </w:rPr>
        <w:t xml:space="preserve">- разработку проектов муниципальных нормативных правовых актов, обращений, а также заключения на внесенные  в Совет депутатов проекты и иные материалы в соответствии с предметами своего ведения, предусмотренных Уставом муниципального округа; </w:t>
      </w:r>
      <w:proofErr w:type="gramEnd"/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- организует исполнение решений Совета депутатов и осуществляет </w:t>
      </w:r>
      <w:proofErr w:type="gramStart"/>
      <w:r w:rsidRPr="00645D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5DEB">
        <w:rPr>
          <w:rFonts w:ascii="Times New Roman" w:hAnsi="Times New Roman"/>
          <w:sz w:val="24"/>
          <w:szCs w:val="24"/>
        </w:rPr>
        <w:t xml:space="preserve"> их исполнением (на основании решения Совета депутатов);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- подготовку проектов решений по организации местных, праздничных  и иных  зрелищных мероприятиях;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подготовку проектов решений по установлению местных праздников и иных зрелищных мероприятий, развитие местных традиций и обрядов;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-  подготовку проектов решений </w:t>
      </w:r>
      <w:proofErr w:type="gramStart"/>
      <w:r w:rsidRPr="00645DEB">
        <w:rPr>
          <w:rFonts w:ascii="Times New Roman" w:hAnsi="Times New Roman"/>
          <w:sz w:val="24"/>
          <w:szCs w:val="24"/>
        </w:rPr>
        <w:t>о внесении в уполномоченные органы исполнительной власти города Москвы предложений по созданию условий для развития на территории</w:t>
      </w:r>
      <w:proofErr w:type="gramEnd"/>
      <w:r w:rsidRPr="00645DEB">
        <w:rPr>
          <w:rFonts w:ascii="Times New Roman" w:hAnsi="Times New Roman"/>
          <w:sz w:val="24"/>
          <w:szCs w:val="24"/>
        </w:rPr>
        <w:t xml:space="preserve"> муниципального округа физической культуры и массового спорта;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- подготовку проектов решений по согласованию  календарных планов района Царицыно по </w:t>
      </w:r>
      <w:proofErr w:type="spellStart"/>
      <w:r w:rsidRPr="00645DEB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645DEB">
        <w:rPr>
          <w:rFonts w:ascii="Times New Roman" w:hAnsi="Times New Roman"/>
          <w:sz w:val="24"/>
          <w:szCs w:val="24"/>
        </w:rPr>
        <w:t>, социально-воспитательной, физкультурно-оздоровительной и спортивной работе с населением по месту жительства;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подготовку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Москвы, развитие местных традиций и обрядов;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- подготовку проектов решений </w:t>
      </w:r>
      <w:proofErr w:type="gramStart"/>
      <w:r w:rsidRPr="00645DEB">
        <w:rPr>
          <w:rFonts w:ascii="Times New Roman" w:hAnsi="Times New Roman"/>
          <w:sz w:val="24"/>
          <w:szCs w:val="24"/>
        </w:rPr>
        <w:t>о внесении предложений в комиссию по монументальному искусству города Москвы  по возведению на территории</w:t>
      </w:r>
      <w:proofErr w:type="gramEnd"/>
      <w:r w:rsidRPr="00645DEB">
        <w:rPr>
          <w:rFonts w:ascii="Times New Roman" w:hAnsi="Times New Roman"/>
          <w:sz w:val="24"/>
          <w:szCs w:val="24"/>
        </w:rPr>
        <w:t xml:space="preserve"> муниципального округа произведений монументально-декоративного искусства;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lastRenderedPageBreak/>
        <w:t>- подготовку проектов решений об учреждении Почётных знаков, грамот и дипломов муниципального округа;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подготовку проектов решений по символике муниципального округа и её использованию.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5.2. В целях осуществления установленных настоящим Положением полномочий комиссия вправе: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обращаться в государственные органы города Москвы, отраслевые органы исполнительной государственной власти, органы местного самоуправления. Запрашивать и получать в установленном порядке документы и материалы, необходимые для работы комиссии в соответствии с её компетенцией.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45DEB">
        <w:rPr>
          <w:rFonts w:ascii="Times New Roman" w:hAnsi="Times New Roman"/>
          <w:sz w:val="24"/>
          <w:szCs w:val="24"/>
        </w:rPr>
        <w:t>п</w:t>
      </w:r>
      <w:proofErr w:type="gramEnd"/>
      <w:r w:rsidRPr="00645DEB">
        <w:rPr>
          <w:rFonts w:ascii="Times New Roman" w:hAnsi="Times New Roman"/>
          <w:sz w:val="24"/>
          <w:szCs w:val="24"/>
        </w:rPr>
        <w:t xml:space="preserve">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проводить при необходимости совместные заседания с другими комиссиями Совета депутатов;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- образовывать экспертные группы для выполнения работ по основным направлениям деятельности комиссии.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6. Функции комиссии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В соответствии с  полномочиями комиссия осуществляет: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осуществляет подготовку материалов к заседанию Совета депутатов по вопросам своего ведения.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 разработку проектов решений по собственной инициативе или по поручению Совета депутатов, главы муниципального округа,  обращений Совета депутатов, внесение подготовленных комиссией материалов на заседания Совета депутатов, в органы государственной власти города Москвы.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предварительное при необходимости обсуждение внесенных на Совет депутатов проектов, подготовку заключений по ним, рассмотрение и внесение поправок к принятым  проектам документов.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организацию обсуждения на заседаниях комиссии рассматриваемых вопросов.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- взаимодействие с  рабочими органами Совета депутатов,   территориальными органами исполнительной государственной власти, органами местного самоуправления в городе Москве в пределах компетенции комиссии.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7. Порядок проведения заседаний комиссии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7.3. Заседание комиссии проводит председатель комиссии. В случае отсутствия председателя комиссии его функции осуществляет заместитель председателя. 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7.4. Заседания комиссии проводятся по мере необходимости, но не реже одного раза в  три месяца.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45DEB">
        <w:rPr>
          <w:rFonts w:ascii="Times New Roman" w:hAnsi="Times New Roman"/>
          <w:sz w:val="24"/>
          <w:szCs w:val="24"/>
        </w:rPr>
        <w:t xml:space="preserve">7.6. В заседании комиссии могут принимать участие с правом совещательного голоса  Глава муниципального округа и депутаты Совета депутатов, не входящие в ее состав, руководитель аппарата СД МО,  депутаты Московской городской Думы,  глава управы района, заместители главы управы района. </w:t>
      </w:r>
      <w:r w:rsidRPr="00645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5DEB">
        <w:rPr>
          <w:rFonts w:ascii="Times New Roman" w:hAnsi="Times New Roman"/>
          <w:sz w:val="24"/>
          <w:szCs w:val="24"/>
        </w:rPr>
        <w:t>На заседание комиссии могут быть приглашены эксперты, а также иные участники.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lastRenderedPageBreak/>
        <w:t>7.7.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администрации. Копии  протоколов могут быть выданы членам комиссии,  участникам заседания комиссии, которые были приглашены на её заседание председателем комиссии по их требованию. 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Депутаты Совета депутатов вправе знакомиться с протоколами заседаний комиссии.</w:t>
      </w: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b/>
          <w:bCs/>
          <w:sz w:val="24"/>
          <w:szCs w:val="24"/>
        </w:rPr>
        <w:t>8. Планирование работы комиссии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8.2. Обязательному включению в планы работы комиссии подлежат запросы  Главы муниципального округа и поручения Совета депутатов. 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9. Обеспечение доступа к информации о деятельности комиссии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 xml:space="preserve">9.1. Комиссия ежегодно подготавливает отчёт о своей деятельности, который направляется на рассмотрение в Совет депутатов. 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9.2. После рассмотрения отчёта о деятельности комиссии Совета депутатов указанный отчёт размещается</w:t>
      </w:r>
      <w:r w:rsidRPr="00645D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5DEB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  <w:proofErr w:type="gramStart"/>
      <w:r w:rsidRPr="00645DEB">
        <w:rPr>
          <w:rFonts w:ascii="Times New Roman" w:hAnsi="Times New Roman"/>
          <w:sz w:val="24"/>
          <w:szCs w:val="24"/>
        </w:rPr>
        <w:t>в соответствии с законодательством об обеспечении доступа к информации о деятельности</w:t>
      </w:r>
      <w:proofErr w:type="gramEnd"/>
      <w:r w:rsidRPr="00645DEB">
        <w:rPr>
          <w:rFonts w:ascii="Times New Roman" w:hAnsi="Times New Roman"/>
          <w:sz w:val="24"/>
          <w:szCs w:val="24"/>
        </w:rPr>
        <w:t xml:space="preserve"> государственных органов и органов местного самоуправления.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DEB">
        <w:rPr>
          <w:rFonts w:ascii="Times New Roman" w:hAnsi="Times New Roman"/>
          <w:b/>
          <w:sz w:val="24"/>
          <w:szCs w:val="24"/>
        </w:rPr>
        <w:t>10. Эксперт комиссии</w:t>
      </w:r>
    </w:p>
    <w:p w:rsidR="00492E83" w:rsidRPr="00645DEB" w:rsidRDefault="00492E83" w:rsidP="00492E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>10.1 Эксперт комиссии (на безвозмездной основе  для решения определенного вопроса) назначается решением комиссии.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ab/>
        <w:t>10.2. Экспертом комиссии может быть любое лицо, являющееся 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ab/>
        <w:t>10.3. 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DEB">
        <w:rPr>
          <w:rFonts w:ascii="Times New Roman" w:hAnsi="Times New Roman"/>
          <w:sz w:val="24"/>
          <w:szCs w:val="24"/>
        </w:rPr>
        <w:tab/>
        <w:t>10.4. Количественный состав экспертов комиссии не может превышать количественный состав членов комиссии.</w:t>
      </w: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2E83" w:rsidRPr="00645DEB" w:rsidRDefault="00492E83" w:rsidP="00492E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  <w:r w:rsidRPr="00645DEB">
        <w:rPr>
          <w:sz w:val="20"/>
          <w:szCs w:val="20"/>
        </w:rPr>
        <w:t>Приложение</w:t>
      </w: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  <w:r w:rsidRPr="00645DEB">
        <w:rPr>
          <w:sz w:val="20"/>
          <w:szCs w:val="20"/>
        </w:rPr>
        <w:lastRenderedPageBreak/>
        <w:t xml:space="preserve">к положению о комиссии муниципального округа Царицыно по развитию культуры и спорта </w:t>
      </w:r>
    </w:p>
    <w:p w:rsidR="00492E83" w:rsidRPr="00645DEB" w:rsidRDefault="00492E83" w:rsidP="00492E83">
      <w:pPr>
        <w:pStyle w:val="Default"/>
        <w:ind w:left="5500"/>
        <w:rPr>
          <w:sz w:val="20"/>
          <w:szCs w:val="20"/>
        </w:rPr>
      </w:pPr>
      <w:r w:rsidRPr="00645DEB">
        <w:rPr>
          <w:sz w:val="20"/>
          <w:szCs w:val="20"/>
        </w:rPr>
        <w:t>от 12 сентября 2013 года № МЦА-03-13/22</w:t>
      </w:r>
    </w:p>
    <w:p w:rsidR="00492E83" w:rsidRPr="00645DEB" w:rsidRDefault="00492E83" w:rsidP="00492E83">
      <w:pPr>
        <w:pStyle w:val="Default"/>
        <w:ind w:right="4535"/>
        <w:jc w:val="both"/>
        <w:rPr>
          <w:b/>
          <w:bCs/>
          <w:sz w:val="28"/>
          <w:szCs w:val="28"/>
        </w:rPr>
      </w:pP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5DEB">
        <w:rPr>
          <w:rFonts w:ascii="Times New Roman" w:hAnsi="Times New Roman"/>
          <w:b/>
          <w:sz w:val="28"/>
          <w:szCs w:val="28"/>
        </w:rPr>
        <w:t>Состав</w:t>
      </w: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5DEB">
        <w:rPr>
          <w:rFonts w:ascii="Times New Roman" w:hAnsi="Times New Roman"/>
          <w:b/>
          <w:sz w:val="28"/>
          <w:szCs w:val="28"/>
        </w:rPr>
        <w:t>комиссии Совета депутатов муниципального округа Царицыно</w:t>
      </w:r>
    </w:p>
    <w:p w:rsidR="00492E83" w:rsidRPr="00645DEB" w:rsidRDefault="00492E83" w:rsidP="00492E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5DEB">
        <w:rPr>
          <w:rFonts w:ascii="Times New Roman" w:hAnsi="Times New Roman"/>
          <w:b/>
          <w:sz w:val="28"/>
          <w:szCs w:val="28"/>
        </w:rPr>
        <w:t>по развитию культуры и спорта в муниципальном округе Царицыно</w:t>
      </w:r>
    </w:p>
    <w:p w:rsidR="00492E83" w:rsidRPr="00645DEB" w:rsidRDefault="00492E83" w:rsidP="00492E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2E83" w:rsidRPr="00645DEB" w:rsidRDefault="00492E83" w:rsidP="00492E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5DEB">
        <w:rPr>
          <w:rFonts w:ascii="Times New Roman" w:hAnsi="Times New Roman"/>
          <w:sz w:val="28"/>
          <w:szCs w:val="28"/>
        </w:rPr>
        <w:t>Председатель комиссии -  Майоров А.Н.</w:t>
      </w:r>
    </w:p>
    <w:p w:rsidR="00492E83" w:rsidRPr="00645DEB" w:rsidRDefault="00492E83" w:rsidP="00492E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5DEB">
        <w:rPr>
          <w:rFonts w:ascii="Times New Roman" w:hAnsi="Times New Roman"/>
          <w:sz w:val="28"/>
          <w:szCs w:val="28"/>
        </w:rPr>
        <w:t xml:space="preserve">Заместитель председателя комиссии - </w:t>
      </w:r>
    </w:p>
    <w:p w:rsidR="00492E83" w:rsidRPr="00645DEB" w:rsidRDefault="00492E83" w:rsidP="00492E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5DEB">
        <w:rPr>
          <w:rFonts w:ascii="Times New Roman" w:hAnsi="Times New Roman"/>
          <w:sz w:val="28"/>
          <w:szCs w:val="28"/>
        </w:rPr>
        <w:t>Секретарь комиссии -  Сафина Е.В.</w:t>
      </w:r>
    </w:p>
    <w:p w:rsidR="00492E83" w:rsidRPr="00645DEB" w:rsidRDefault="00492E83" w:rsidP="00492E8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645DEB">
        <w:rPr>
          <w:rFonts w:ascii="Times New Roman" w:hAnsi="Times New Roman"/>
          <w:sz w:val="28"/>
          <w:szCs w:val="28"/>
        </w:rPr>
        <w:t>Члены комиссии:</w:t>
      </w:r>
    </w:p>
    <w:p w:rsidR="00492E83" w:rsidRPr="00645DEB" w:rsidRDefault="00492E83" w:rsidP="00492E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5DEB">
        <w:rPr>
          <w:rFonts w:ascii="Times New Roman" w:hAnsi="Times New Roman"/>
          <w:sz w:val="28"/>
          <w:szCs w:val="28"/>
        </w:rPr>
        <w:t xml:space="preserve"> Черкасова З.П.</w:t>
      </w:r>
    </w:p>
    <w:p w:rsidR="00492E83" w:rsidRPr="00645DEB" w:rsidRDefault="00492E83" w:rsidP="00492E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5DEB">
        <w:rPr>
          <w:rFonts w:ascii="Times New Roman" w:hAnsi="Times New Roman"/>
          <w:sz w:val="28"/>
          <w:szCs w:val="28"/>
        </w:rPr>
        <w:t xml:space="preserve"> Перец А.В.</w:t>
      </w:r>
    </w:p>
    <w:p w:rsidR="00492E83" w:rsidRPr="00645DEB" w:rsidRDefault="00492E83" w:rsidP="00492E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5DEB">
        <w:rPr>
          <w:rFonts w:ascii="Times New Roman" w:hAnsi="Times New Roman"/>
          <w:sz w:val="28"/>
          <w:szCs w:val="28"/>
        </w:rPr>
        <w:t xml:space="preserve"> Лаврентьева О.О.</w:t>
      </w:r>
    </w:p>
    <w:p w:rsidR="00492E83" w:rsidRPr="00645DEB" w:rsidRDefault="00492E83" w:rsidP="00492E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</w:p>
    <w:p w:rsidR="00492E83" w:rsidRPr="00645DEB" w:rsidRDefault="00492E83" w:rsidP="00492E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1FFF" w:rsidRDefault="00501FFF"/>
    <w:sectPr w:rsidR="00501FFF" w:rsidSect="0050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6EC"/>
    <w:multiLevelType w:val="hybridMultilevel"/>
    <w:tmpl w:val="D30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1F2E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83"/>
    <w:rsid w:val="00492E83"/>
    <w:rsid w:val="0050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92E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2014-01-10T08:50:00Z</dcterms:created>
  <dcterms:modified xsi:type="dcterms:W3CDTF">2014-01-10T08:51:00Z</dcterms:modified>
</cp:coreProperties>
</file>