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4C3E8F" w:rsidRPr="00620336" w:rsidTr="009E71D7">
        <w:trPr>
          <w:trHeight w:val="1461"/>
        </w:trPr>
        <w:tc>
          <w:tcPr>
            <w:tcW w:w="4339" w:type="dxa"/>
          </w:tcPr>
          <w:p w:rsidR="004C3E8F" w:rsidRPr="007B571A" w:rsidRDefault="004C3E8F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4C3E8F" w:rsidRPr="007B571A" w:rsidRDefault="004C3E8F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4C3E8F" w:rsidRPr="007B571A" w:rsidRDefault="004C3E8F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11.08.2013г.</w:t>
            </w:r>
          </w:p>
          <w:p w:rsidR="004C3E8F" w:rsidRPr="007B571A" w:rsidRDefault="004C3E8F" w:rsidP="009E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C3E8F" w:rsidRDefault="004C3E8F" w:rsidP="004C3E8F">
      <w:pPr>
        <w:pStyle w:val="Default"/>
        <w:tabs>
          <w:tab w:val="left" w:pos="4395"/>
          <w:tab w:val="left" w:pos="4820"/>
        </w:tabs>
        <w:ind w:right="5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                       в решение муниципального Собрания внутригородского </w:t>
      </w:r>
      <w:r>
        <w:rPr>
          <w:b/>
          <w:sz w:val="28"/>
          <w:szCs w:val="28"/>
        </w:rPr>
        <w:t>муниципального образования  Царицыно</w:t>
      </w:r>
      <w:r>
        <w:rPr>
          <w:b/>
          <w:bCs/>
          <w:sz w:val="28"/>
          <w:szCs w:val="28"/>
        </w:rPr>
        <w:t xml:space="preserve">  в городе Москве                от 22 октября 2012 года                       № МЦА-03-37</w:t>
      </w:r>
    </w:p>
    <w:p w:rsidR="004C3E8F" w:rsidRDefault="004C3E8F" w:rsidP="004C3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решения муниципального Собрания внутригородского муниципального образования Царицыно в городе Москве от 22 октября 2012 года №МЦА-03-37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в сферах </w:t>
      </w:r>
      <w:r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строительства» в соответствие с Уставом муниципального округа Царицыно, утвержденным решением Совета депутатов муниципального округа Царицыно от 10 апреля 2013 года   №МЦА-03-37 «О внесении изменений в Устав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Царицыно в городе Москве»</w:t>
      </w:r>
    </w:p>
    <w:p w:rsidR="004C3E8F" w:rsidRPr="00A906B5" w:rsidRDefault="004C3E8F" w:rsidP="004C3E8F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3E8F" w:rsidRDefault="004C3E8F" w:rsidP="004C3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текст решения муниципального Собрания внутригородского муниципального образования Царицыно в городе Москве от 22 октября 2012 года №МЦА-03-37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в сферах </w:t>
      </w:r>
      <w:r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строительства» 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иложения к нему следующие изменения:</w:t>
      </w:r>
    </w:p>
    <w:p w:rsidR="004C3E8F" w:rsidRDefault="004C3E8F" w:rsidP="004C3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Слова «внутригородское муниципальное образование Царицыно в городе Москве», «муниципальное образование», «муниципальное Собрание» в соответствующем падеже заменить словами «муниципальный округ Царицыно», «муниципальный округ», «Совет депутатов» в соответствующем падеже;</w:t>
      </w:r>
    </w:p>
    <w:p w:rsidR="004C3E8F" w:rsidRDefault="004C3E8F" w:rsidP="004C3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Слово «Руководитель» в соответствующем падеже заменить словом «Глава» в соответствующем падеже.</w:t>
      </w:r>
    </w:p>
    <w:p w:rsidR="004C3E8F" w:rsidRDefault="004C3E8F" w:rsidP="004C3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C3E8F" w:rsidRPr="00A906B5" w:rsidRDefault="004C3E8F" w:rsidP="004C3E8F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4C3E8F" w:rsidRPr="008C006E" w:rsidRDefault="004C3E8F" w:rsidP="004C3E8F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C3E8F" w:rsidRPr="002361CF" w:rsidRDefault="004C3E8F" w:rsidP="004C3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C3E8F" w:rsidRDefault="004C3E8F" w:rsidP="004C3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C3E8F" w:rsidRPr="00E642FF" w:rsidRDefault="004C3E8F" w:rsidP="004C3E8F">
      <w:pPr>
        <w:ind w:left="3969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lastRenderedPageBreak/>
        <w:t>Приложение к решению муниципального Собрания внутригородского муниципального образования Царицыно в городе Москве от 22.10.2012 №МЦА-03-3</w:t>
      </w:r>
      <w:r>
        <w:rPr>
          <w:rFonts w:ascii="Times New Roman" w:hAnsi="Times New Roman" w:cs="Times New Roman"/>
        </w:rPr>
        <w:t xml:space="preserve">7 </w:t>
      </w:r>
      <w:r w:rsidRPr="004C3E8F">
        <w:rPr>
          <w:rFonts w:ascii="Times New Roman" w:hAnsi="Times New Roman" w:cs="Times New Roman"/>
          <w:b/>
        </w:rPr>
        <w:t>в редакции от 12.09.2013 № МЦА-03-</w:t>
      </w:r>
    </w:p>
    <w:p w:rsidR="004C3E8F" w:rsidRDefault="004C3E8F" w:rsidP="004C3E8F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C3E8F" w:rsidRPr="007216B1" w:rsidRDefault="004C3E8F" w:rsidP="004C3E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b/>
          <w:sz w:val="28"/>
          <w:szCs w:val="28"/>
        </w:rPr>
        <w:t>Регламент осуществления отдельных полномочий города Москвы</w:t>
      </w:r>
    </w:p>
    <w:p w:rsidR="004C3E8F" w:rsidRPr="007216B1" w:rsidRDefault="004C3E8F" w:rsidP="004C3E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b/>
          <w:sz w:val="28"/>
          <w:szCs w:val="28"/>
        </w:rPr>
        <w:t>в сфере размещения объектов капитального строительства</w:t>
      </w:r>
    </w:p>
    <w:p w:rsidR="004C3E8F" w:rsidRPr="007216B1" w:rsidRDefault="004C3E8F" w:rsidP="004C3E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E8F" w:rsidRPr="007216B1" w:rsidRDefault="004C3E8F" w:rsidP="004C3E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регламент определяет порядок реализации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Царицыно (далее – представительный орган) отдельных полномочий города Москвы в сфере размещения объектов капитального строительства: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7216B1">
        <w:rPr>
          <w:rFonts w:ascii="Times New Roman" w:eastAsia="Times New Roman" w:hAnsi="Times New Roman" w:cs="Times New Roman"/>
          <w:sz w:val="28"/>
          <w:szCs w:val="28"/>
        </w:rPr>
        <w:t>проекта распоряжения префектуры Южного административного округа города</w:t>
      </w:r>
      <w:proofErr w:type="gramEnd"/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Москвы (далее – префектура) об утверждении акта о выборе земельного участка в целях размещения объектов гаражного назначения и объектов религиозного назначения (далее – проект распоряжения об утверждении акта о выборе земельного участка);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6B1"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7216B1">
          <w:rPr>
            <w:rFonts w:ascii="Times New Roman" w:eastAsia="Times New Roman" w:hAnsi="Times New Roman" w:cs="Times New Roman"/>
            <w:sz w:val="28"/>
            <w:szCs w:val="28"/>
          </w:rPr>
          <w:t>1500 кв. метров</w:t>
        </w:r>
      </w:smartTag>
      <w:r w:rsidRPr="007216B1">
        <w:rPr>
          <w:rFonts w:ascii="Times New Roman" w:eastAsia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а также иных объектов, определяемых Правительством Москвы (далее – проект градостроительного плана земельного участка).</w:t>
      </w:r>
      <w:proofErr w:type="gramEnd"/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является часть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1.3. Организацию работы по реализации представительным органом отдельных полномочий города Москвы, указанных в пункте 1.1 настоящего Регламента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Царицыно и комиссия представительного органа.</w:t>
      </w:r>
    </w:p>
    <w:p w:rsidR="004C3E8F" w:rsidRPr="007216B1" w:rsidRDefault="004C3E8F" w:rsidP="004C3E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8F" w:rsidRDefault="004C3E8F" w:rsidP="004C3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согласования проекта распоряжения </w:t>
      </w:r>
    </w:p>
    <w:p w:rsidR="004C3E8F" w:rsidRPr="007216B1" w:rsidRDefault="004C3E8F" w:rsidP="004C3E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акта о выборе земельного участка, проекта градостроительного плана земельного участка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2.1. Началом реализации представительным органом отдельных полномочий города Москвы, указанных в пункте 1.1 настоящего Регламента, является поступление в представительный орган обращения о согласовании проекта распоряжения об утверждении акта о выборе земельного участка или 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lastRenderedPageBreak/>
        <w:t>о согласовании проекта градостроительного плана земельного участка (далее – обращение).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2.2. Обращение подлежит регистрации в день его поступления в представительный орган, и не позднее следующего дня после поступления направляется депутатам представительного органа (далее – депутаты) и в комиссию.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Профильная комиссия обеспечивает рассмотрение обращения на заседании комиссии и подготовку проектов решений представительного органа о согласовании распоряжения об утверждении акта о выборе земельного участка и об отказе в согласовании распоряжения об утверждении акта о выборе земельного участка, проектов решений представительного органа о согласовании проекта градостроительного плана земельного участка и об отказе в согласовании проекта градостроительного плана земельного участка соответственно. </w:t>
      </w:r>
      <w:proofErr w:type="gramEnd"/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2.4. Проекты решений направляются депутатам, не позднее, чем за три дня до дня заседания депутатов представительного органа. 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2.5. Обращение о согласовании проекта распоряжения об утверждении акта о выборе земельного участка рассматривается на очередном заседании представительного органа. 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представительного органа,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или депутат, исполняющий его полномочия по организации деятельности представительного органа (далее – председательствующий), созывает внеочередное заседание представительного органа (далее – внеочередное заседание).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2.6. Обращение о согласовании проекта градостроительного плана земельного участка рассматривается на очередном заседании депутатов представительного органа. В случае если в течение 30 дней не запланировано проведение очередного заседания депутатов представительного органа,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>(председательствующий) созывает внеочередное заседание.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 Царицыно (председательствующий) не позднее, чем за семь дней до дня заседания  депутатов представительного органа информирует орган, направивший обращение и главу управы Царицыно города Москвы (далее – управа района) в письменной форме о дате, времени и месте заседания  депутатов представительного органа по рассмотрению обращения.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2.8. Заседание депутатов представительного органа проводится открыто, с приглашением средств массовой информации.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2.9. На заседании депутатов представительного органа открытым голосованием решается вопрос о согласовании проекта распоряжения об утверждении акта о выборе земельного участка, проекта градостроительного плана земельного участка.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proofErr w:type="gramStart"/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Если против согласования проекта распоряжения об утверждении акта о выборе земельного участка, проекта градостроительного плана </w:t>
      </w:r>
      <w:r w:rsidRPr="007216B1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проголосовало две трети и более от установленной численности депутатов, результаты голосования оформляются решением представительного органа об отказе в согласовании проекта распоряжения об утверждении акта о выборе земельного участка, проекта градостроительного плана земельного участка.</w:t>
      </w:r>
      <w:proofErr w:type="gramEnd"/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proofErr w:type="gramStart"/>
      <w:r w:rsidRPr="007216B1">
        <w:rPr>
          <w:rFonts w:ascii="Times New Roman" w:eastAsia="Times New Roman" w:hAnsi="Times New Roman" w:cs="Times New Roman"/>
          <w:sz w:val="28"/>
          <w:szCs w:val="28"/>
        </w:rPr>
        <w:t>Если против согласования проекта распоряжения об утверждении акта о выборе земельного участка, проекта градостроительного плана земельного участка проголосовало менее двух третей от установленной численности депутатов, результаты голосования оформляются решением представительного органа о согласовании проекта распоряжения об утверждении акта о выборе земельного участка, проекта градостроительного плана земельного участка.</w:t>
      </w:r>
      <w:proofErr w:type="gramEnd"/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2.12. Решение представительного органа о согласовании (отказе в согласовании) проекта распоряжения об утверждении акта о выборе земельного участка в течение 3 дней со дня его принятия направляется в префектуру и управу района.</w:t>
      </w:r>
    </w:p>
    <w:p w:rsidR="004C3E8F" w:rsidRPr="007216B1" w:rsidRDefault="004C3E8F" w:rsidP="004C3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B1">
        <w:rPr>
          <w:rFonts w:ascii="Times New Roman" w:eastAsia="Times New Roman" w:hAnsi="Times New Roman" w:cs="Times New Roman"/>
          <w:sz w:val="28"/>
          <w:szCs w:val="28"/>
        </w:rPr>
        <w:t>2.13. Решение депутатов представительного органа о согласовании (отказе в согласовании)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 и управу района.</w:t>
      </w:r>
    </w:p>
    <w:p w:rsidR="004C3E8F" w:rsidRPr="007216B1" w:rsidRDefault="004C3E8F" w:rsidP="004C3E8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3E8F" w:rsidRPr="007216B1" w:rsidRDefault="004C3E8F" w:rsidP="004C3E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8F" w:rsidRPr="002361CF" w:rsidRDefault="004C3E8F" w:rsidP="004C3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C3E8F" w:rsidRDefault="004C3E8F" w:rsidP="004C3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C3E8F" w:rsidRPr="007216B1" w:rsidRDefault="004C3E8F" w:rsidP="004C3E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8F" w:rsidRDefault="004C3E8F" w:rsidP="004C3E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8F" w:rsidRDefault="004C3E8F" w:rsidP="004C3E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8F" w:rsidRDefault="004C3E8F" w:rsidP="004C3E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8A" w:rsidRPr="00D3312B" w:rsidRDefault="0049178A" w:rsidP="004917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78A" w:rsidRPr="002361CF" w:rsidRDefault="004C3E8F" w:rsidP="004917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178A" w:rsidRPr="002361CF" w:rsidSect="0091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37B"/>
    <w:multiLevelType w:val="hybridMultilevel"/>
    <w:tmpl w:val="E8B89E18"/>
    <w:lvl w:ilvl="0" w:tplc="E326EE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9178A"/>
    <w:rsid w:val="0049178A"/>
    <w:rsid w:val="004C3E8F"/>
    <w:rsid w:val="0091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8A"/>
    <w:pPr>
      <w:spacing w:after="0" w:line="240" w:lineRule="auto"/>
    </w:pPr>
  </w:style>
  <w:style w:type="paragraph" w:customStyle="1" w:styleId="Default">
    <w:name w:val="Default"/>
    <w:rsid w:val="00491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C3E8F"/>
  </w:style>
  <w:style w:type="paragraph" w:customStyle="1" w:styleId="ConsPlusNormal">
    <w:name w:val="ConsPlusNormal"/>
    <w:rsid w:val="004C3E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2013-06-04T12:41:00Z</dcterms:created>
  <dcterms:modified xsi:type="dcterms:W3CDTF">2013-08-12T11:44:00Z</dcterms:modified>
</cp:coreProperties>
</file>