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78373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B7B3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B7B3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1B7B3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A8146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C171B6" w:rsidRDefault="00C171B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1464" w:rsidRPr="00A81464" w:rsidRDefault="00A81464" w:rsidP="00A81464">
      <w:pPr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464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согласовании </w:t>
      </w:r>
      <w:proofErr w:type="gramStart"/>
      <w:r w:rsidRPr="00A81464">
        <w:rPr>
          <w:rFonts w:ascii="Times New Roman" w:eastAsia="Times New Roman" w:hAnsi="Times New Roman" w:cs="Times New Roman"/>
          <w:b/>
          <w:sz w:val="28"/>
          <w:szCs w:val="28"/>
        </w:rPr>
        <w:t>проекта  изменения схемы  размещения нестационарных торговых объектов</w:t>
      </w:r>
      <w:proofErr w:type="gramEnd"/>
      <w:r w:rsidRPr="00A814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81464" w:rsidRPr="00A81464" w:rsidRDefault="00A81464" w:rsidP="00A81464">
      <w:pPr>
        <w:autoSpaceDN w:val="0"/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464" w:rsidRPr="00A81464" w:rsidRDefault="00A81464" w:rsidP="00A81464">
      <w:pPr>
        <w:autoSpaceDE w:val="0"/>
        <w:autoSpaceDN w:val="0"/>
        <w:adjustRightInd w:val="0"/>
        <w:spacing w:after="0" w:line="240" w:lineRule="auto"/>
        <w:ind w:right="-30" w:firstLine="6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81464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пунктом 1 части 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 Правительства Москвы от 3 февраля 2011 года                № 26-ПП «О размещении нестационарных торговых объектов, расположенных в городе Москве на земельных участках, в зданиях, строениях  и сооружениях, находящихся в</w:t>
      </w:r>
      <w:proofErr w:type="gramEnd"/>
      <w:r w:rsidRPr="00A8146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государственной собственности» и на основании обращения префектуры Южного административного округа города Москвы 07 июня 2015 года № 01-53-3462/5,</w:t>
      </w:r>
    </w:p>
    <w:p w:rsidR="00A81464" w:rsidRPr="00A81464" w:rsidRDefault="00A81464" w:rsidP="00A81464">
      <w:pPr>
        <w:autoSpaceDE w:val="0"/>
        <w:autoSpaceDN w:val="0"/>
        <w:adjustRightInd w:val="0"/>
        <w:spacing w:after="0" w:line="240" w:lineRule="auto"/>
        <w:ind w:right="-30"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464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A81464" w:rsidRPr="00A81464" w:rsidRDefault="00A81464" w:rsidP="00A8146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464">
        <w:rPr>
          <w:rFonts w:ascii="Times New Roman" w:eastAsia="Times New Roman" w:hAnsi="Times New Roman" w:cs="Times New Roman"/>
          <w:sz w:val="28"/>
          <w:szCs w:val="28"/>
        </w:rPr>
        <w:tab/>
        <w:t xml:space="preserve">1. Согласовать проект изменений схемы размещения нестационарных торговых объектов в части включения в схему дополнительных нестационарных торговых объектов согласно приложению. </w:t>
      </w:r>
    </w:p>
    <w:p w:rsidR="00A81464" w:rsidRPr="00A81464" w:rsidRDefault="00A81464" w:rsidP="00A8146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464">
        <w:rPr>
          <w:rFonts w:ascii="Times New Roman" w:eastAsia="Times New Roman" w:hAnsi="Times New Roman" w:cs="Times New Roman"/>
          <w:sz w:val="28"/>
          <w:szCs w:val="28"/>
        </w:rPr>
        <w:t xml:space="preserve">  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 управу района Царицыно города Москвы.</w:t>
      </w:r>
    </w:p>
    <w:p w:rsidR="00A81464" w:rsidRPr="00A81464" w:rsidRDefault="00A81464" w:rsidP="00A814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464">
        <w:rPr>
          <w:rFonts w:ascii="Times New Roman" w:eastAsia="Times New Roman" w:hAnsi="Times New Roman" w:cs="Times New Roman"/>
          <w:sz w:val="28"/>
          <w:szCs w:val="28"/>
        </w:rPr>
        <w:t xml:space="preserve">  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A81464" w:rsidRPr="00A81464" w:rsidRDefault="00A81464" w:rsidP="00A814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464">
        <w:rPr>
          <w:rFonts w:ascii="Times New Roman" w:eastAsia="Times New Roman" w:hAnsi="Times New Roman" w:cs="Times New Roman"/>
          <w:sz w:val="28"/>
          <w:szCs w:val="28"/>
        </w:rPr>
        <w:t xml:space="preserve">  4. </w:t>
      </w:r>
      <w:proofErr w:type="gramStart"/>
      <w:r w:rsidRPr="00A81464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A81464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A8146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A81464" w:rsidRPr="00A81464" w:rsidRDefault="00A81464" w:rsidP="00A81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1464" w:rsidRPr="00A81464" w:rsidRDefault="00A81464" w:rsidP="00A8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464" w:rsidRPr="00A81464" w:rsidRDefault="00A81464" w:rsidP="00A8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46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A81464" w:rsidRPr="00A81464" w:rsidRDefault="00A81464" w:rsidP="00A8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464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В.С. Козлов</w:t>
      </w:r>
    </w:p>
    <w:p w:rsidR="00A81464" w:rsidRPr="00A81464" w:rsidRDefault="00A81464" w:rsidP="00A8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464" w:rsidRPr="00A81464" w:rsidRDefault="00A81464" w:rsidP="00A81464">
      <w:pPr>
        <w:autoSpaceDE w:val="0"/>
        <w:autoSpaceDN w:val="0"/>
        <w:adjustRightInd w:val="0"/>
        <w:spacing w:after="0" w:line="240" w:lineRule="auto"/>
        <w:ind w:right="-3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464" w:rsidRPr="00A81464" w:rsidRDefault="00A81464" w:rsidP="00A81464">
      <w:pPr>
        <w:autoSpaceDE w:val="0"/>
        <w:autoSpaceDN w:val="0"/>
        <w:adjustRightInd w:val="0"/>
        <w:spacing w:after="0" w:line="240" w:lineRule="auto"/>
        <w:ind w:right="-3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464" w:rsidRDefault="00A81464" w:rsidP="00A81464">
      <w:pPr>
        <w:autoSpaceDE w:val="0"/>
        <w:autoSpaceDN w:val="0"/>
        <w:adjustRightInd w:val="0"/>
        <w:spacing w:after="0" w:line="240" w:lineRule="auto"/>
        <w:ind w:right="-3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464" w:rsidRDefault="00A81464" w:rsidP="00A81464">
      <w:pPr>
        <w:autoSpaceDE w:val="0"/>
        <w:autoSpaceDN w:val="0"/>
        <w:adjustRightInd w:val="0"/>
        <w:spacing w:after="0" w:line="240" w:lineRule="auto"/>
        <w:ind w:right="-3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464" w:rsidRPr="00A81464" w:rsidRDefault="00A81464" w:rsidP="00A81464">
      <w:pPr>
        <w:autoSpaceDE w:val="0"/>
        <w:autoSpaceDN w:val="0"/>
        <w:adjustRightInd w:val="0"/>
        <w:spacing w:after="0" w:line="240" w:lineRule="auto"/>
        <w:ind w:right="-3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81464" w:rsidRPr="00A81464" w:rsidRDefault="00A81464" w:rsidP="00A8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464" w:rsidRPr="00A81464" w:rsidRDefault="00A81464" w:rsidP="00A81464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81464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Приложение </w:t>
      </w:r>
    </w:p>
    <w:p w:rsidR="00A81464" w:rsidRPr="00A81464" w:rsidRDefault="00A81464" w:rsidP="00A81464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81464">
        <w:rPr>
          <w:rFonts w:ascii="Times New Roman" w:eastAsia="Calibri" w:hAnsi="Times New Roman" w:cs="Times New Roman"/>
          <w:sz w:val="20"/>
          <w:szCs w:val="20"/>
          <w:lang w:eastAsia="en-US"/>
        </w:rPr>
        <w:t>к решению Совета депутатов муниципального         округа Царицыно   от 18.06.2015 г. № ЦА-01-05-09/4</w:t>
      </w:r>
    </w:p>
    <w:p w:rsidR="00A81464" w:rsidRPr="00A81464" w:rsidRDefault="00A81464" w:rsidP="00A814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A81464" w:rsidRPr="00A81464" w:rsidRDefault="00A81464" w:rsidP="00A814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A81464" w:rsidRPr="00A81464" w:rsidRDefault="00A81464" w:rsidP="00A8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464" w:rsidRPr="00A81464" w:rsidRDefault="00A81464" w:rsidP="00A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464">
        <w:rPr>
          <w:rFonts w:ascii="Times New Roman" w:eastAsia="Times New Roman" w:hAnsi="Times New Roman" w:cs="Times New Roman"/>
          <w:b/>
          <w:sz w:val="28"/>
          <w:szCs w:val="28"/>
        </w:rPr>
        <w:t>Размещение нестационарных торговых объектов в части включения в схему дополнительных нестационарных торговых объектов</w:t>
      </w:r>
    </w:p>
    <w:p w:rsidR="00A81464" w:rsidRPr="00A81464" w:rsidRDefault="00A81464" w:rsidP="00A8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1283"/>
        <w:gridCol w:w="1127"/>
        <w:gridCol w:w="2249"/>
        <w:gridCol w:w="1238"/>
        <w:gridCol w:w="1843"/>
        <w:gridCol w:w="1843"/>
      </w:tblGrid>
      <w:tr w:rsidR="00A81464" w:rsidRPr="00A81464" w:rsidTr="00E4616B">
        <w:tc>
          <w:tcPr>
            <w:tcW w:w="567" w:type="dxa"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83" w:type="dxa"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27" w:type="dxa"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249" w:type="dxa"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1238" w:type="dxa"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места, </w:t>
            </w:r>
            <w:proofErr w:type="spellStart"/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Специализация </w:t>
            </w:r>
          </w:p>
        </w:tc>
        <w:tc>
          <w:tcPr>
            <w:tcW w:w="1843" w:type="dxa"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размещения </w:t>
            </w:r>
          </w:p>
        </w:tc>
      </w:tr>
      <w:tr w:rsidR="00A81464" w:rsidRPr="00A81464" w:rsidTr="00E4616B">
        <w:tc>
          <w:tcPr>
            <w:tcW w:w="567" w:type="dxa"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vMerge w:val="restart"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1127" w:type="dxa"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249" w:type="dxa"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проспект, вл. 22</w:t>
            </w:r>
          </w:p>
        </w:tc>
        <w:tc>
          <w:tcPr>
            <w:tcW w:w="1238" w:type="dxa"/>
          </w:tcPr>
          <w:p w:rsidR="00A81464" w:rsidRPr="00A81464" w:rsidRDefault="00A81464" w:rsidP="00A81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843" w:type="dxa"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A81464" w:rsidRPr="00A81464" w:rsidTr="00E4616B">
        <w:tc>
          <w:tcPr>
            <w:tcW w:w="567" w:type="dxa"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vMerge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249" w:type="dxa"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ул., вл. 4</w:t>
            </w:r>
          </w:p>
        </w:tc>
        <w:tc>
          <w:tcPr>
            <w:tcW w:w="1238" w:type="dxa"/>
          </w:tcPr>
          <w:p w:rsidR="00A81464" w:rsidRPr="00A81464" w:rsidRDefault="00A81464" w:rsidP="00A81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кондитерские изделия </w:t>
            </w:r>
          </w:p>
        </w:tc>
        <w:tc>
          <w:tcPr>
            <w:tcW w:w="1843" w:type="dxa"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A81464" w:rsidRPr="00A81464" w:rsidTr="00E4616B">
        <w:tc>
          <w:tcPr>
            <w:tcW w:w="567" w:type="dxa"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vMerge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249" w:type="dxa"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проспект, вл. 31</w:t>
            </w:r>
          </w:p>
        </w:tc>
        <w:tc>
          <w:tcPr>
            <w:tcW w:w="1238" w:type="dxa"/>
          </w:tcPr>
          <w:p w:rsidR="00A81464" w:rsidRPr="00A81464" w:rsidRDefault="00A81464" w:rsidP="00A81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843" w:type="dxa"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A81464" w:rsidRPr="00A81464" w:rsidTr="00E4616B">
        <w:tc>
          <w:tcPr>
            <w:tcW w:w="567" w:type="dxa"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vMerge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249" w:type="dxa"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Бакинская ул.,</w:t>
            </w:r>
          </w:p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вл. 18</w:t>
            </w:r>
          </w:p>
        </w:tc>
        <w:tc>
          <w:tcPr>
            <w:tcW w:w="1238" w:type="dxa"/>
          </w:tcPr>
          <w:p w:rsidR="00A81464" w:rsidRPr="00A81464" w:rsidRDefault="00A81464" w:rsidP="00A81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843" w:type="dxa"/>
          </w:tcPr>
          <w:p w:rsidR="00A81464" w:rsidRPr="00A81464" w:rsidRDefault="00A81464" w:rsidP="00A8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6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</w:tbl>
    <w:p w:rsidR="00A81464" w:rsidRPr="00A81464" w:rsidRDefault="00A81464" w:rsidP="00A8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464" w:rsidRPr="00A81464" w:rsidRDefault="00A81464" w:rsidP="00A8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464" w:rsidRPr="00A81464" w:rsidRDefault="00A81464" w:rsidP="00A8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464" w:rsidRPr="00A81464" w:rsidRDefault="00A81464" w:rsidP="00A8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46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A81464" w:rsidRPr="00A81464" w:rsidRDefault="00A81464" w:rsidP="00A8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464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В.С. Козлов</w:t>
      </w:r>
    </w:p>
    <w:p w:rsidR="00A81464" w:rsidRPr="00A81464" w:rsidRDefault="00A81464" w:rsidP="00A8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464" w:rsidRPr="00A81464" w:rsidRDefault="00A81464" w:rsidP="00A8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464" w:rsidRPr="00A81464" w:rsidRDefault="00A81464" w:rsidP="00A8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81464" w:rsidRPr="00A81464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1B" w:rsidRDefault="006E741B" w:rsidP="0007006C">
      <w:pPr>
        <w:spacing w:after="0" w:line="240" w:lineRule="auto"/>
      </w:pPr>
      <w:r>
        <w:separator/>
      </w:r>
    </w:p>
  </w:endnote>
  <w:endnote w:type="continuationSeparator" w:id="0">
    <w:p w:rsidR="006E741B" w:rsidRDefault="006E741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1B" w:rsidRDefault="006E741B" w:rsidP="0007006C">
      <w:pPr>
        <w:spacing w:after="0" w:line="240" w:lineRule="auto"/>
      </w:pPr>
      <w:r>
        <w:separator/>
      </w:r>
    </w:p>
  </w:footnote>
  <w:footnote w:type="continuationSeparator" w:id="0">
    <w:p w:rsidR="006E741B" w:rsidRDefault="006E741B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1EC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B3E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1F7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41B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2D2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542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09B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464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6B4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478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1B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79F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A88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BA7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171B6"/>
  </w:style>
  <w:style w:type="numbering" w:customStyle="1" w:styleId="110">
    <w:name w:val="Нет списка11"/>
    <w:next w:val="a2"/>
    <w:uiPriority w:val="99"/>
    <w:semiHidden/>
    <w:unhideWhenUsed/>
    <w:rsid w:val="00C171B6"/>
  </w:style>
  <w:style w:type="paragraph" w:styleId="ac">
    <w:name w:val="Body Text Indent"/>
    <w:basedOn w:val="a"/>
    <w:link w:val="ad"/>
    <w:uiPriority w:val="99"/>
    <w:semiHidden/>
    <w:unhideWhenUsed/>
    <w:rsid w:val="00C171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171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C171B6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C1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171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71B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171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b"/>
    <w:uiPriority w:val="59"/>
    <w:rsid w:val="00A81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0F168-56F9-4285-893C-307672E0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35</cp:revision>
  <cp:lastPrinted>2013-11-18T09:58:00Z</cp:lastPrinted>
  <dcterms:created xsi:type="dcterms:W3CDTF">2013-10-11T06:16:00Z</dcterms:created>
  <dcterms:modified xsi:type="dcterms:W3CDTF">2015-06-22T08:29:00Z</dcterms:modified>
</cp:coreProperties>
</file>