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2C6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8B2C6E" w:rsidRDefault="008B2C6E" w:rsidP="008B2C6E">
      <w:pPr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Регламенте реализации  отдельных полномочий города Москвы в сферах благоустройства и капитального ремонта жилищного фонда </w:t>
      </w:r>
    </w:p>
    <w:p w:rsidR="008B2C6E" w:rsidRPr="008B2C6E" w:rsidRDefault="008B2C6E" w:rsidP="008B2C6E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2, пунктами 1 и 2 части 3 статьи 1 Закона города 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 2004 года № 50 «О порядке наделения органов местного самоуправления внутригородских муниципальных образований отдельными полномочиями</w:t>
      </w:r>
      <w:proofErr w:type="gramEnd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</w:t>
      </w:r>
    </w:p>
    <w:p w:rsidR="008B2C6E" w:rsidRPr="008B2C6E" w:rsidRDefault="008B2C6E" w:rsidP="008B2C6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B2C6E" w:rsidRPr="008B2C6E" w:rsidRDefault="008B2C6E" w:rsidP="008B2C6E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сферах благоустройства и капитального ремонта жилищного фонда (приложение).</w:t>
      </w:r>
    </w:p>
    <w:p w:rsidR="008B2C6E" w:rsidRPr="008B2C6E" w:rsidRDefault="008B2C6E" w:rsidP="008B2C6E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 административного округа города Москвы и управу района Царицыно города Москвы в течение 3 дней со дня его принятия.</w:t>
      </w:r>
    </w:p>
    <w:p w:rsidR="008B2C6E" w:rsidRPr="008B2C6E" w:rsidRDefault="008B2C6E" w:rsidP="008B2C6E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решение Совета депутатов муниципального округа Царицыно от 15 мая 2014 года №ЦА-01-05-07/15                   «Об утверждении </w:t>
      </w: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в сферах благоустройства и капитального ремонта жилищного фонда».</w:t>
      </w:r>
    </w:p>
    <w:p w:rsidR="008B2C6E" w:rsidRPr="008B2C6E" w:rsidRDefault="008B2C6E" w:rsidP="008B2C6E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округа Царицыно в информационно-телекоммуникационной сети Интернет.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2C6E" w:rsidRPr="008B2C6E" w:rsidRDefault="008B2C6E" w:rsidP="008B2C6E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8B2C6E" w:rsidRPr="008B2C6E" w:rsidRDefault="008B2C6E" w:rsidP="008B2C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Царицыно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>В.С. Козлов</w:t>
      </w: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B2C6E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B2C6E">
        <w:rPr>
          <w:rFonts w:ascii="Times New Roman" w:eastAsia="Times New Roman" w:hAnsi="Times New Roman" w:cs="Times New Roman"/>
        </w:rPr>
        <w:t xml:space="preserve"> к решению Совета  депутатов муниципального округа  Царицыно </w:t>
      </w:r>
    </w:p>
    <w:p w:rsidR="008B2C6E" w:rsidRPr="008B2C6E" w:rsidRDefault="008B2C6E" w:rsidP="008B2C6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B2C6E">
        <w:rPr>
          <w:rFonts w:ascii="Times New Roman" w:eastAsia="Times New Roman" w:hAnsi="Times New Roman" w:cs="Times New Roman"/>
        </w:rPr>
        <w:t>от 12 февраля  2015  года  №ЦА-01-05-03/9</w:t>
      </w: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>в сферах благоустройства и капитального ремонта жилищного фонда</w:t>
      </w: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 </w:t>
      </w:r>
    </w:p>
    <w:p w:rsidR="008B2C6E" w:rsidRPr="008B2C6E" w:rsidRDefault="008B2C6E" w:rsidP="008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>1) согласование внесенного главой управы Царицыно района города Москвы (далее – глава управы района) ежегодного адресного перечня дворовых территорий для проведения работ по благоустройству дворовых территорий, в том числе устройству наружного освещения (далее – адресный перечень дворовых территорий);</w:t>
      </w:r>
    </w:p>
    <w:p w:rsidR="008B2C6E" w:rsidRPr="008B2C6E" w:rsidRDefault="008B2C6E" w:rsidP="008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>2)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Южного административного округа города Москвы (далее – план благоустройства);</w:t>
      </w:r>
    </w:p>
    <w:p w:rsidR="008B2C6E" w:rsidRPr="008B2C6E" w:rsidRDefault="008B2C6E" w:rsidP="008B2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8B2C6E">
        <w:rPr>
          <w:rFonts w:ascii="Times New Roman" w:eastAsia="Calibri" w:hAnsi="Times New Roman" w:cs="Times New Roman"/>
          <w:bCs/>
          <w:sz w:val="28"/>
          <w:szCs w:val="28"/>
        </w:rPr>
        <w:t>согласование внесенного главой управы района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  <w:r w:rsidRPr="008B2C6E" w:rsidDel="00046D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2C6E">
        <w:rPr>
          <w:rFonts w:ascii="Times New Roman" w:eastAsia="Calibri" w:hAnsi="Times New Roman" w:cs="Times New Roman"/>
          <w:bCs/>
          <w:sz w:val="28"/>
          <w:szCs w:val="28"/>
        </w:rPr>
        <w:t>(далее – адресный перечень объектов компенсационного озеленения);</w:t>
      </w:r>
    </w:p>
    <w:p w:rsidR="008B2C6E" w:rsidRPr="008B2C6E" w:rsidRDefault="008B2C6E" w:rsidP="008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>4)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8B2C6E" w:rsidRPr="008B2C6E" w:rsidRDefault="008B2C6E" w:rsidP="008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>5)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 (далее – участие в работе комиссий), а также участие в контроле за ходом выполнения указанных работ (далее – контроль за выполнением работ).</w:t>
      </w:r>
      <w:proofErr w:type="gramEnd"/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>2. Организацию работы по реализации Советом депутатов переданных полномочий осуществляет глава муниципального округа Царицыно и комиссия Совета депутатов</w:t>
      </w:r>
      <w:r w:rsidRPr="008B2C6E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муниципального округа Царицыно (далее – профильная комиссия).</w:t>
      </w: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согласования проектов адресного перечня дворовых территорий,  адресного перечня </w:t>
      </w:r>
      <w:r w:rsidRPr="008B2C6E">
        <w:rPr>
          <w:rFonts w:ascii="Times New Roman" w:eastAsia="Calibri" w:hAnsi="Times New Roman" w:cs="Times New Roman"/>
          <w:b/>
          <w:bCs/>
          <w:sz w:val="28"/>
          <w:szCs w:val="28"/>
        </w:rPr>
        <w:t>объектов компенсационного озеленения,</w:t>
      </w: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адресного перечня многоквартирных домов, плана благоустройства </w:t>
      </w: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Началом реализации Советом депутатов переданных полномочий, указанных в подпунктах 1 – 4 пункта 1 настоящего Регламента, является поступление от главы управы района в Совет депутатов обращения о рассмотрении и согласовании проекта адресного перечня дворовых территорий, адресного перечня </w:t>
      </w:r>
      <w:r w:rsidRPr="008B2C6E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озеленения,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адресного перечня многоквартирных домов или плана благоустройства с приложением к нему документов, установленных постановлением Правительства Москвы от 24 сентября 2012 года</w:t>
      </w:r>
      <w:proofErr w:type="gramEnd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 (далее – обращение) (в бумажном и электронном виде). 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(далее – депутаты) и в профильную комиссию.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адресного перечня дворовых территорий, адресного перечня </w:t>
      </w:r>
      <w:r w:rsidRPr="008B2C6E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объектов компенсационного озеленения,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>адресного перечня многоквартирных домов или  плана благоустройства (далее – проект решения).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>6. Обращение и проект решения рассматриваются на очередном заседании Совета депутатов. В</w:t>
      </w:r>
      <w:r w:rsidRPr="008B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8B2C6E" w:rsidRPr="008B2C6E" w:rsidRDefault="008B2C6E" w:rsidP="008B2C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Arial"/>
          <w:sz w:val="28"/>
          <w:szCs w:val="20"/>
        </w:rPr>
        <w:t xml:space="preserve">7. Информация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8B2C6E">
        <w:rPr>
          <w:rFonts w:ascii="Times New Roman" w:eastAsia="Times New Roman" w:hAnsi="Times New Roman" w:cs="Arial"/>
          <w:sz w:val="28"/>
          <w:szCs w:val="20"/>
        </w:rPr>
        <w:t xml:space="preserve"> направляется главе управы района и размещается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округа Царицыно в информационно-телекоммуникационной сети «Интернет»</w:t>
      </w:r>
      <w:r w:rsidRPr="008B2C6E">
        <w:rPr>
          <w:rFonts w:ascii="Times New Roman" w:eastAsia="Times New Roman" w:hAnsi="Times New Roman" w:cs="Times New Roman"/>
          <w:sz w:val="28"/>
          <w:szCs w:val="20"/>
        </w:rPr>
        <w:t xml:space="preserve"> (далее – официальный сайт)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не позднее, чем за 3 дня до дня такого заседания. </w:t>
      </w:r>
    </w:p>
    <w:p w:rsidR="008B2C6E" w:rsidRPr="008B2C6E" w:rsidRDefault="008B2C6E" w:rsidP="008B2C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8B2C6E" w:rsidRPr="008B2C6E" w:rsidRDefault="008B2C6E" w:rsidP="008B2C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B2C6E">
        <w:rPr>
          <w:rFonts w:ascii="Times New Roman" w:eastAsia="Times New Roman" w:hAnsi="Times New Roman" w:cs="Arial"/>
          <w:sz w:val="28"/>
          <w:szCs w:val="28"/>
        </w:rPr>
        <w:t xml:space="preserve">9. Совет депутатов может согласовать проект адресного перечня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территорий, адресного перечня </w:t>
      </w:r>
      <w:r w:rsidRPr="008B2C6E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объектов компенсационного озеленения,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адресного перечня многоквартирных домов, </w:t>
      </w:r>
      <w:r w:rsidRPr="008B2C6E">
        <w:rPr>
          <w:rFonts w:ascii="Times New Roman" w:eastAsia="Times New Roman" w:hAnsi="Times New Roman" w:cs="Arial"/>
          <w:sz w:val="28"/>
          <w:szCs w:val="28"/>
        </w:rPr>
        <w:t xml:space="preserve">плана благоустройства в полном объеме или частично либо принять решение об отказе в их согласовании. Решение об отказе в согласовании проекта адресного перечня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дворовых территорий, адресного перечня </w:t>
      </w:r>
      <w:r w:rsidRPr="008B2C6E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2C6E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адресного перечня многоквартирных домов, </w:t>
      </w:r>
      <w:r w:rsidRPr="008B2C6E">
        <w:rPr>
          <w:rFonts w:ascii="Times New Roman" w:eastAsia="Times New Roman" w:hAnsi="Times New Roman" w:cs="Arial"/>
          <w:sz w:val="28"/>
          <w:szCs w:val="28"/>
        </w:rPr>
        <w:t>плана благоустройства  должно быть мотивированным.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Проект адресного перечня дворовых территорий, адресного перечня </w:t>
      </w:r>
      <w:r w:rsidRPr="008B2C6E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озеленения,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адресного перечня многоквартирных домов или плана благоустройства считается согласованным, если за решение о его согласовании проголосовало большинство голосов от установленной численности Совета депутатов.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Если за 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адресного перечня </w:t>
      </w:r>
      <w:r w:rsidRPr="008B2C6E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объектов компенсационного озеленения,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>адресного перечня многоквартирных домов или плана благоустройства считается несогласованным.</w:t>
      </w:r>
      <w:proofErr w:type="gramEnd"/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</w:t>
      </w:r>
      <w:r w:rsidRPr="008B2C6E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объектов компенсационного озеленения,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>адресного перечня многоквартирных домов, плана благоустройства направляется главе управы района, в Департамент территориальных органов исполнительной власти города Москвы в течение 3 дней со дня его принятия и  размещается на официальном сайте в течение 7 дней со дня его</w:t>
      </w:r>
      <w:proofErr w:type="gramEnd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принятия.</w:t>
      </w:r>
    </w:p>
    <w:p w:rsidR="008B2C6E" w:rsidRPr="008B2C6E" w:rsidRDefault="008B2C6E" w:rsidP="008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8B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согласовании,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>частичном согласовании или об отказе</w:t>
      </w:r>
      <w:r w:rsidRPr="008B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согласовании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проекта адресного перечня дворовых территорий, адресного перечня </w:t>
      </w:r>
      <w:r w:rsidRPr="008B2C6E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объектов компенсационного озеленения,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>адресного перечня многоквартирных домов, плана благоустройства подлежит опубликованию в бюллетене «Московский муниципальный вестник».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>13. Согласование изменений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8B2C6E" w:rsidRPr="008B2C6E" w:rsidRDefault="008B2C6E" w:rsidP="008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принятия решения Совета депутатов об участии депутатов в работе комиссий и </w:t>
      </w:r>
      <w:proofErr w:type="gramStart"/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>контроле за</w:t>
      </w:r>
      <w:proofErr w:type="gramEnd"/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выполнением работ </w:t>
      </w:r>
    </w:p>
    <w:p w:rsidR="008B2C6E" w:rsidRPr="008B2C6E" w:rsidRDefault="008B2C6E" w:rsidP="008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C6E" w:rsidRPr="008B2C6E" w:rsidRDefault="008B2C6E" w:rsidP="008B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14. Совет депутатов при принятии решения о согласовании адресного перечня дворовых территорий, адресного перечня многоквартирных домов принимает решение об участии </w:t>
      </w:r>
      <w:r w:rsidRPr="008B2C6E">
        <w:rPr>
          <w:rFonts w:ascii="Times New Roman" w:eastAsia="Times New Roman" w:hAnsi="Times New Roman" w:cs="Times New Roman"/>
          <w:sz w:val="28"/>
          <w:szCs w:val="24"/>
        </w:rPr>
        <w:t xml:space="preserve">депутатов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в работе комиссий, а также об участии в </w:t>
      </w: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работ.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15. Решением об участии </w:t>
      </w:r>
      <w:r w:rsidRPr="008B2C6E">
        <w:rPr>
          <w:rFonts w:ascii="Times New Roman" w:eastAsia="Times New Roman" w:hAnsi="Times New Roman" w:cs="Times New Roman"/>
          <w:sz w:val="28"/>
          <w:szCs w:val="24"/>
        </w:rPr>
        <w:t xml:space="preserve">депутатов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в работе комиссий определяется по каждому объекту адресных перечней дворовых территорий, многоквартирных домов депутат, уполномоченный на участие в составе комиссии, действующей на территории его избирательного округа (далее – уполномоченный депутат), а также на участие в </w:t>
      </w: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работ.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При этом преимуществом участия в работе комиссии и </w:t>
      </w: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16. Решением об участии </w:t>
      </w:r>
      <w:r w:rsidRPr="008B2C6E">
        <w:rPr>
          <w:rFonts w:ascii="Times New Roman" w:eastAsia="Times New Roman" w:hAnsi="Times New Roman" w:cs="Times New Roman"/>
          <w:sz w:val="28"/>
          <w:szCs w:val="24"/>
        </w:rPr>
        <w:t xml:space="preserve">депутатов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в работе комиссий по каждому объекту адресных перечней дворовых территорий, многоквартирных домов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определяются также резервные депутаты для участия в работе комиссий и участия в </w:t>
      </w: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работ. 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17. Резервный депутат принимает участие в работе комиссии и (или) участие в </w:t>
      </w:r>
      <w:proofErr w:type="gramStart"/>
      <w:r w:rsidRPr="008B2C6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 в случае поступления главе муниципального округа Царицыно:</w:t>
      </w:r>
    </w:p>
    <w:p w:rsidR="008B2C6E" w:rsidRPr="008B2C6E" w:rsidRDefault="008B2C6E" w:rsidP="008B2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8B2C6E" w:rsidRPr="008B2C6E" w:rsidRDefault="008B2C6E" w:rsidP="008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письменного уведомления уполномоченного депутата об отсутствии возможности принять участие в работе комиссии и (или) в </w:t>
      </w:r>
      <w:proofErr w:type="gramStart"/>
      <w:r w:rsidRPr="008B2C6E">
        <w:rPr>
          <w:rFonts w:ascii="Times New Roman" w:eastAsia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8B2C6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работ.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18. Решение об участии </w:t>
      </w:r>
      <w:r w:rsidRPr="008B2C6E">
        <w:rPr>
          <w:rFonts w:ascii="Times New Roman" w:eastAsia="Times New Roman" w:hAnsi="Times New Roman" w:cs="Times New Roman"/>
          <w:sz w:val="28"/>
          <w:szCs w:val="24"/>
        </w:rPr>
        <w:t xml:space="preserve">депутатов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>в работе комиссий принимается большинством голосов от установленной численности Совета депутатов и в течение 3 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 в течение 7 дней со дня его принятия.</w:t>
      </w:r>
    </w:p>
    <w:p w:rsidR="008B2C6E" w:rsidRPr="008B2C6E" w:rsidRDefault="008B2C6E" w:rsidP="008B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6E">
        <w:rPr>
          <w:rFonts w:ascii="Times New Roman" w:eastAsia="Times New Roman" w:hAnsi="Times New Roman" w:cs="Times New Roman"/>
          <w:sz w:val="28"/>
          <w:szCs w:val="28"/>
        </w:rPr>
        <w:t xml:space="preserve">Решение об участии </w:t>
      </w:r>
      <w:r w:rsidRPr="008B2C6E">
        <w:rPr>
          <w:rFonts w:ascii="Times New Roman" w:eastAsia="Times New Roman" w:hAnsi="Times New Roman" w:cs="Times New Roman"/>
          <w:sz w:val="28"/>
          <w:szCs w:val="24"/>
        </w:rPr>
        <w:t xml:space="preserve">депутатов </w:t>
      </w:r>
      <w:r w:rsidRPr="008B2C6E">
        <w:rPr>
          <w:rFonts w:ascii="Times New Roman" w:eastAsia="Times New Roman" w:hAnsi="Times New Roman" w:cs="Times New Roman"/>
          <w:sz w:val="28"/>
          <w:szCs w:val="28"/>
        </w:rPr>
        <w:t>в работе комиссий подлежит опубликованию в бюллетене «Московский муниципальный вестник».</w:t>
      </w:r>
    </w:p>
    <w:p w:rsidR="008B2C6E" w:rsidRPr="008B2C6E" w:rsidRDefault="008B2C6E" w:rsidP="008B2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B2C6E" w:rsidRPr="008B2C6E" w:rsidRDefault="008B2C6E" w:rsidP="008B2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B2C6E">
        <w:rPr>
          <w:rFonts w:ascii="Times New Roman" w:eastAsia="Times New Roman" w:hAnsi="Times New Roman" w:cs="Times New Roman"/>
          <w:b/>
          <w:sz w:val="28"/>
          <w:szCs w:val="28"/>
        </w:rPr>
        <w:t xml:space="preserve"> В.С. Козлов</w:t>
      </w: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B2C6E" w:rsidRPr="008B2C6E" w:rsidRDefault="008B2C6E" w:rsidP="008B2C6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sectPr w:rsidR="008B2C6E" w:rsidRPr="008B2C6E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14" w:rsidRDefault="00DB1C14" w:rsidP="0007006C">
      <w:pPr>
        <w:spacing w:after="0" w:line="240" w:lineRule="auto"/>
      </w:pPr>
      <w:r>
        <w:separator/>
      </w:r>
    </w:p>
  </w:endnote>
  <w:endnote w:type="continuationSeparator" w:id="0">
    <w:p w:rsidR="00DB1C14" w:rsidRDefault="00DB1C1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14" w:rsidRDefault="00DB1C14" w:rsidP="0007006C">
      <w:pPr>
        <w:spacing w:after="0" w:line="240" w:lineRule="auto"/>
      </w:pPr>
      <w:r>
        <w:separator/>
      </w:r>
    </w:p>
  </w:footnote>
  <w:footnote w:type="continuationSeparator" w:id="0">
    <w:p w:rsidR="00DB1C14" w:rsidRDefault="00DB1C1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C6E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C14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7F8F0-2070-49EE-A4E4-DD41271C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2015-02-16T08:03:00Z</dcterms:modified>
</cp:coreProperties>
</file>