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E4294C" w:rsidRDefault="00E4294C" w:rsidP="0007006C">
      <w:pPr>
        <w:pStyle w:val="a3"/>
      </w:pPr>
    </w:p>
    <w:p w:rsidR="00E4294C" w:rsidRDefault="00052DA3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5626F1">
        <w:rPr>
          <w:rFonts w:ascii="Times New Roman" w:hAnsi="Times New Roman" w:cs="Times New Roman"/>
          <w:b/>
          <w:sz w:val="28"/>
          <w:szCs w:val="28"/>
          <w:u w:val="single"/>
        </w:rPr>
        <w:t>9.04</w:t>
      </w:r>
      <w:r w:rsidR="000E4424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 w:rsidR="005626F1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84F57">
        <w:rPr>
          <w:rFonts w:ascii="Times New Roman" w:hAnsi="Times New Roman" w:cs="Times New Roman"/>
          <w:b/>
          <w:sz w:val="28"/>
          <w:szCs w:val="28"/>
          <w:u w:val="single"/>
        </w:rPr>
        <w:t>/0</w:t>
      </w:r>
      <w:r w:rsidR="00C0560A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</w:p>
    <w:p w:rsidR="00C0560A" w:rsidRDefault="00C0560A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54"/>
      </w:tblGrid>
      <w:tr w:rsidR="00C0560A" w:rsidRPr="00C0560A" w:rsidTr="00A865A0">
        <w:tc>
          <w:tcPr>
            <w:tcW w:w="5954" w:type="dxa"/>
            <w:shd w:val="clear" w:color="auto" w:fill="auto"/>
          </w:tcPr>
          <w:p w:rsidR="00C0560A" w:rsidRPr="00C0560A" w:rsidRDefault="00C0560A" w:rsidP="00C05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56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проекте изменения схемы размещения нестационарных торговых объектов на территории района Царицыно</w:t>
            </w:r>
          </w:p>
        </w:tc>
      </w:tr>
    </w:tbl>
    <w:p w:rsidR="00C0560A" w:rsidRPr="00C0560A" w:rsidRDefault="00C0560A" w:rsidP="00C056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0560A" w:rsidRPr="00C0560A" w:rsidRDefault="00C0560A" w:rsidP="00C056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0560A">
        <w:rPr>
          <w:rFonts w:ascii="Times New Roman" w:eastAsia="Times New Roman" w:hAnsi="Times New Roman" w:cs="Times New Roman"/>
          <w:sz w:val="26"/>
          <w:szCs w:val="26"/>
        </w:rPr>
        <w:t>В соответствии с пунктом 1 части 5 статьи 1 Закона города Москвы от 11 июля 2012 года № 39 «О наделении органов местного самоуправления муниципальных округов в городе  Москве отдельными полномочиями города Москвы», постановлением Правительства Москвы от 03.02.2011</w:t>
      </w:r>
      <w:bookmarkStart w:id="0" w:name="_GoBack"/>
      <w:bookmarkEnd w:id="0"/>
      <w:r w:rsidRPr="00C0560A">
        <w:rPr>
          <w:rFonts w:ascii="Times New Roman" w:eastAsia="Times New Roman" w:hAnsi="Times New Roman" w:cs="Times New Roman"/>
          <w:sz w:val="26"/>
          <w:szCs w:val="26"/>
        </w:rPr>
        <w:t xml:space="preserve"> № 26-ПП «О размещении нестационарных торговых объектов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</w:t>
      </w:r>
      <w:r w:rsidRPr="00C0560A">
        <w:rPr>
          <w:rFonts w:ascii="Times New Roman" w:eastAsia="Times New Roman" w:hAnsi="Times New Roman" w:cs="Times New Roman"/>
          <w:bCs/>
          <w:sz w:val="26"/>
          <w:szCs w:val="26"/>
        </w:rPr>
        <w:t xml:space="preserve">на основании обращения  префектуры Южного административного округа города Москвы от 03 апреля 2023 года №01-23-1356/3 </w:t>
      </w:r>
    </w:p>
    <w:p w:rsidR="00C0560A" w:rsidRPr="00C0560A" w:rsidRDefault="00C0560A" w:rsidP="00C056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560A">
        <w:rPr>
          <w:rFonts w:ascii="Times New Roman" w:eastAsia="Times New Roman" w:hAnsi="Times New Roman" w:cs="Times New Roman"/>
          <w:b/>
          <w:sz w:val="26"/>
          <w:szCs w:val="26"/>
        </w:rPr>
        <w:t>Совет депутатов муниципального округа Царицыно решил</w:t>
      </w:r>
      <w:r w:rsidRPr="00C0560A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C0560A" w:rsidRPr="00C0560A" w:rsidRDefault="00C0560A" w:rsidP="00C056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560A">
        <w:rPr>
          <w:rFonts w:ascii="Times New Roman" w:eastAsia="Times New Roman" w:hAnsi="Times New Roman" w:cs="Times New Roman"/>
          <w:sz w:val="26"/>
          <w:szCs w:val="26"/>
        </w:rPr>
        <w:t>1. Согласовать проект изменения схемы размещения нестационарных торговых объектов на территории района Царицыно в части корректировки адресной привязки и увеличения площади места размещения согласно приложению к настоящему решению.</w:t>
      </w:r>
    </w:p>
    <w:p w:rsidR="00C0560A" w:rsidRPr="00C0560A" w:rsidRDefault="00C0560A" w:rsidP="00C05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560A">
        <w:rPr>
          <w:rFonts w:ascii="Times New Roman" w:eastAsia="Times New Roman" w:hAnsi="Times New Roman" w:cs="Times New Roman"/>
          <w:sz w:val="26"/>
          <w:szCs w:val="26"/>
        </w:rPr>
        <w:t>2. Направить копию настоящего решения в Департамент территориальных органов исполнительной власти города Москвы, префектуру Южного административного округа города Москвы, управу района Царицыно.</w:t>
      </w:r>
    </w:p>
    <w:p w:rsidR="00C0560A" w:rsidRPr="00C0560A" w:rsidRDefault="00C0560A" w:rsidP="00C056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C0560A">
        <w:rPr>
          <w:rFonts w:ascii="Times New Roman" w:eastAsia="Times New Roman" w:hAnsi="Times New Roman" w:cs="Times New Roman"/>
          <w:sz w:val="26"/>
          <w:szCs w:val="26"/>
        </w:rPr>
        <w:t xml:space="preserve">3. 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7" w:history="1">
        <w:r w:rsidRPr="00C0560A">
          <w:rPr>
            <w:rFonts w:ascii="Times New Roman" w:eastAsia="Times New Roman" w:hAnsi="Times New Roman" w:cs="Times New Roman"/>
            <w:i/>
            <w:color w:val="000080"/>
            <w:sz w:val="26"/>
            <w:szCs w:val="26"/>
            <w:u w:val="single"/>
          </w:rPr>
          <w:t>www.</w:t>
        </w:r>
        <w:r w:rsidRPr="00C0560A">
          <w:rPr>
            <w:rFonts w:ascii="Times New Roman" w:eastAsia="Times New Roman" w:hAnsi="Times New Roman" w:cs="Times New Roman"/>
            <w:i/>
            <w:color w:val="000080"/>
            <w:sz w:val="26"/>
            <w:szCs w:val="26"/>
            <w:u w:val="single"/>
            <w:lang w:val="en-US"/>
          </w:rPr>
          <w:t>mcaricino</w:t>
        </w:r>
        <w:r w:rsidRPr="00C0560A">
          <w:rPr>
            <w:rFonts w:ascii="Times New Roman" w:eastAsia="Times New Roman" w:hAnsi="Times New Roman" w:cs="Times New Roman"/>
            <w:i/>
            <w:color w:val="000080"/>
            <w:sz w:val="26"/>
            <w:szCs w:val="26"/>
            <w:u w:val="single"/>
          </w:rPr>
          <w:t>.</w:t>
        </w:r>
        <w:r w:rsidRPr="00C0560A">
          <w:rPr>
            <w:rFonts w:ascii="Times New Roman" w:eastAsia="Times New Roman" w:hAnsi="Times New Roman" w:cs="Times New Roman"/>
            <w:i/>
            <w:color w:val="000080"/>
            <w:sz w:val="26"/>
            <w:szCs w:val="26"/>
            <w:u w:val="single"/>
            <w:lang w:val="en-US"/>
          </w:rPr>
          <w:t>ru</w:t>
        </w:r>
      </w:hyperlink>
      <w:r w:rsidRPr="00C0560A"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C0560A" w:rsidRPr="00C0560A" w:rsidRDefault="00C0560A" w:rsidP="00C056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560A">
        <w:rPr>
          <w:rFonts w:ascii="Times New Roman" w:eastAsia="Times New Roman" w:hAnsi="Times New Roman" w:cs="Times New Roman"/>
          <w:sz w:val="26"/>
          <w:szCs w:val="26"/>
        </w:rPr>
        <w:t>4. Контроль за выполнением настоящего решения возложить на главу муниципального округа Царицыно Д.В. Хлестова.</w:t>
      </w:r>
    </w:p>
    <w:p w:rsidR="00C0560A" w:rsidRPr="00C0560A" w:rsidRDefault="00C0560A" w:rsidP="00C056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0560A" w:rsidRPr="00C0560A" w:rsidRDefault="00C0560A" w:rsidP="00C056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0560A" w:rsidRPr="00C0560A" w:rsidRDefault="00C0560A" w:rsidP="00C0560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0560A">
        <w:rPr>
          <w:rFonts w:ascii="Times New Roman" w:eastAsia="Times New Roman" w:hAnsi="Times New Roman" w:cs="Times New Roman"/>
          <w:b/>
          <w:sz w:val="26"/>
          <w:szCs w:val="26"/>
        </w:rPr>
        <w:t>Глава муниципального округа Царицыно                                              Д.В. Хлестов</w:t>
      </w:r>
    </w:p>
    <w:p w:rsidR="00C0560A" w:rsidRPr="00C0560A" w:rsidRDefault="00C0560A" w:rsidP="00C0560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  <w:sectPr w:rsidR="00C0560A" w:rsidRPr="00C0560A" w:rsidSect="003F5B79">
          <w:pgSz w:w="11906" w:h="16838"/>
          <w:pgMar w:top="851" w:right="851" w:bottom="567" w:left="1418" w:header="720" w:footer="720" w:gutter="0"/>
          <w:cols w:space="708"/>
          <w:noEndnote/>
          <w:docGrid w:linePitch="360"/>
        </w:sectPr>
      </w:pPr>
    </w:p>
    <w:p w:rsidR="00C0560A" w:rsidRPr="00C0560A" w:rsidRDefault="00C0560A" w:rsidP="00C0560A">
      <w:pPr>
        <w:spacing w:after="0" w:line="240" w:lineRule="auto"/>
        <w:ind w:left="5670" w:firstLine="2552"/>
        <w:rPr>
          <w:rFonts w:ascii="Times New Roman" w:eastAsia="Times New Roman" w:hAnsi="Times New Roman" w:cs="Times New Roman"/>
          <w:sz w:val="24"/>
          <w:szCs w:val="24"/>
        </w:rPr>
      </w:pPr>
      <w:r w:rsidRPr="00C0560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0560A" w:rsidRPr="00C0560A" w:rsidRDefault="00C0560A" w:rsidP="00C0560A">
      <w:pPr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60A">
        <w:rPr>
          <w:rFonts w:ascii="Times New Roman" w:eastAsia="Times New Roman" w:hAnsi="Times New Roman" w:cs="Times New Roman"/>
          <w:sz w:val="24"/>
          <w:szCs w:val="24"/>
        </w:rPr>
        <w:t>к решению</w:t>
      </w:r>
      <w:r w:rsidRPr="00C056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Совета депутатов </w:t>
      </w:r>
      <w:r w:rsidRPr="00C0560A">
        <w:rPr>
          <w:rFonts w:ascii="Times New Roman" w:eastAsia="Times New Roman" w:hAnsi="Times New Roman" w:cs="Times New Roman"/>
          <w:sz w:val="24"/>
          <w:szCs w:val="24"/>
        </w:rPr>
        <w:t>муниципального округа Царицыно</w:t>
      </w:r>
    </w:p>
    <w:p w:rsidR="00C0560A" w:rsidRPr="00C0560A" w:rsidRDefault="00C0560A" w:rsidP="00C0560A">
      <w:pPr>
        <w:spacing w:after="0" w:line="240" w:lineRule="auto"/>
        <w:ind w:left="8222"/>
        <w:rPr>
          <w:rFonts w:ascii="Times New Roman" w:eastAsia="Times New Roman" w:hAnsi="Times New Roman" w:cs="Times New Roman"/>
          <w:sz w:val="24"/>
          <w:szCs w:val="24"/>
        </w:rPr>
      </w:pPr>
      <w:r w:rsidRPr="00C0560A">
        <w:rPr>
          <w:rFonts w:ascii="Times New Roman" w:eastAsia="Times New Roman" w:hAnsi="Times New Roman" w:cs="Times New Roman"/>
          <w:sz w:val="24"/>
          <w:szCs w:val="24"/>
        </w:rPr>
        <w:t>от 19 апреля 2023 г. №ЦА-01-05-06/05</w:t>
      </w:r>
    </w:p>
    <w:p w:rsidR="00C0560A" w:rsidRPr="00C0560A" w:rsidRDefault="00C0560A" w:rsidP="00C0560A">
      <w:pPr>
        <w:spacing w:after="0" w:line="240" w:lineRule="auto"/>
        <w:ind w:left="8222"/>
        <w:rPr>
          <w:rFonts w:ascii="Times New Roman" w:eastAsia="Times New Roman" w:hAnsi="Times New Roman" w:cs="Times New Roman"/>
          <w:sz w:val="24"/>
          <w:szCs w:val="24"/>
        </w:rPr>
      </w:pPr>
    </w:p>
    <w:p w:rsidR="00C0560A" w:rsidRPr="00C0560A" w:rsidRDefault="00C0560A" w:rsidP="00C0560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C0560A">
        <w:rPr>
          <w:rFonts w:ascii="Times New Roman" w:eastAsia="Calibri" w:hAnsi="Times New Roman" w:cs="Times New Roman"/>
          <w:b/>
          <w:bCs/>
          <w:lang w:eastAsia="en-US"/>
        </w:rPr>
        <w:t>Адресный перечень нестационарных торговых объектов, подлежащих корректировке элементов схемы размещения</w:t>
      </w:r>
    </w:p>
    <w:p w:rsidR="00C0560A" w:rsidRPr="00C0560A" w:rsidRDefault="00C0560A" w:rsidP="00C0560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157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2"/>
        <w:gridCol w:w="1275"/>
        <w:gridCol w:w="1560"/>
        <w:gridCol w:w="1559"/>
        <w:gridCol w:w="1843"/>
        <w:gridCol w:w="1842"/>
        <w:gridCol w:w="1560"/>
        <w:gridCol w:w="4677"/>
      </w:tblGrid>
      <w:tr w:rsidR="00C0560A" w:rsidRPr="00C0560A" w:rsidTr="00A865A0">
        <w:trPr>
          <w:trHeight w:val="896"/>
        </w:trPr>
        <w:tc>
          <w:tcPr>
            <w:tcW w:w="567" w:type="dxa"/>
            <w:shd w:val="clear" w:color="auto" w:fill="auto"/>
            <w:hideMark/>
          </w:tcPr>
          <w:p w:rsidR="00C0560A" w:rsidRPr="00C0560A" w:rsidRDefault="00C0560A" w:rsidP="00C05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0560A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№ п/п</w:t>
            </w:r>
          </w:p>
        </w:tc>
        <w:tc>
          <w:tcPr>
            <w:tcW w:w="852" w:type="dxa"/>
            <w:shd w:val="clear" w:color="auto" w:fill="auto"/>
            <w:hideMark/>
          </w:tcPr>
          <w:p w:rsidR="00C0560A" w:rsidRPr="00C0560A" w:rsidRDefault="00C0560A" w:rsidP="00C05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0560A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Округ</w:t>
            </w:r>
          </w:p>
        </w:tc>
        <w:tc>
          <w:tcPr>
            <w:tcW w:w="1275" w:type="dxa"/>
            <w:shd w:val="clear" w:color="auto" w:fill="auto"/>
            <w:hideMark/>
          </w:tcPr>
          <w:p w:rsidR="00C0560A" w:rsidRPr="00C0560A" w:rsidRDefault="00C0560A" w:rsidP="00C05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0560A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Район</w:t>
            </w:r>
          </w:p>
        </w:tc>
        <w:tc>
          <w:tcPr>
            <w:tcW w:w="1560" w:type="dxa"/>
            <w:shd w:val="clear" w:color="auto" w:fill="auto"/>
            <w:hideMark/>
          </w:tcPr>
          <w:p w:rsidR="00C0560A" w:rsidRPr="00C0560A" w:rsidRDefault="00C0560A" w:rsidP="00C05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0560A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Вид объекта</w:t>
            </w:r>
          </w:p>
        </w:tc>
        <w:tc>
          <w:tcPr>
            <w:tcW w:w="1559" w:type="dxa"/>
            <w:shd w:val="clear" w:color="auto" w:fill="auto"/>
            <w:hideMark/>
          </w:tcPr>
          <w:p w:rsidR="00C0560A" w:rsidRPr="00C0560A" w:rsidRDefault="00C0560A" w:rsidP="00C05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0560A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Адрес размещения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C0560A" w:rsidRPr="00C0560A" w:rsidRDefault="00C0560A" w:rsidP="00C05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0560A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Площадь места размещения (кв.м)</w:t>
            </w:r>
          </w:p>
        </w:tc>
        <w:tc>
          <w:tcPr>
            <w:tcW w:w="1842" w:type="dxa"/>
            <w:shd w:val="clear" w:color="auto" w:fill="auto"/>
            <w:hideMark/>
          </w:tcPr>
          <w:p w:rsidR="00C0560A" w:rsidRPr="00C0560A" w:rsidRDefault="00C0560A" w:rsidP="00C05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0560A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Специализация</w:t>
            </w:r>
          </w:p>
        </w:tc>
        <w:tc>
          <w:tcPr>
            <w:tcW w:w="1560" w:type="dxa"/>
            <w:shd w:val="clear" w:color="auto" w:fill="auto"/>
            <w:hideMark/>
          </w:tcPr>
          <w:p w:rsidR="00C0560A" w:rsidRPr="00C0560A" w:rsidRDefault="00C0560A" w:rsidP="00C05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0560A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Период размещения</w:t>
            </w:r>
          </w:p>
        </w:tc>
        <w:tc>
          <w:tcPr>
            <w:tcW w:w="4677" w:type="dxa"/>
            <w:shd w:val="clear" w:color="auto" w:fill="auto"/>
            <w:hideMark/>
          </w:tcPr>
          <w:p w:rsidR="00C0560A" w:rsidRPr="00C0560A" w:rsidRDefault="00C0560A" w:rsidP="00C05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0560A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Внесение изменений</w:t>
            </w:r>
          </w:p>
        </w:tc>
      </w:tr>
      <w:tr w:rsidR="00C0560A" w:rsidRPr="00C0560A" w:rsidTr="00A865A0">
        <w:trPr>
          <w:trHeight w:val="533"/>
        </w:trPr>
        <w:tc>
          <w:tcPr>
            <w:tcW w:w="567" w:type="dxa"/>
            <w:vMerge w:val="restart"/>
            <w:shd w:val="clear" w:color="auto" w:fill="auto"/>
            <w:hideMark/>
          </w:tcPr>
          <w:p w:rsidR="00C0560A" w:rsidRPr="00C0560A" w:rsidRDefault="00C0560A" w:rsidP="00C05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560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2" w:type="dxa"/>
            <w:vMerge w:val="restart"/>
            <w:shd w:val="clear" w:color="auto" w:fill="auto"/>
            <w:hideMark/>
          </w:tcPr>
          <w:p w:rsidR="00C0560A" w:rsidRPr="00C0560A" w:rsidRDefault="00C0560A" w:rsidP="00C05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560A">
              <w:rPr>
                <w:rFonts w:ascii="Times New Roman" w:eastAsia="Calibri" w:hAnsi="Times New Roman" w:cs="Times New Roman"/>
                <w:lang w:eastAsia="en-US"/>
              </w:rPr>
              <w:t>ЮАО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0560A" w:rsidRPr="00C0560A" w:rsidRDefault="00C0560A" w:rsidP="00C05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560A">
              <w:rPr>
                <w:rFonts w:ascii="Times New Roman" w:eastAsia="Calibri" w:hAnsi="Times New Roman" w:cs="Times New Roman"/>
                <w:lang w:eastAsia="en-US"/>
              </w:rPr>
              <w:t>Царицыно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C0560A" w:rsidRPr="00C0560A" w:rsidRDefault="00C0560A" w:rsidP="00C05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560A">
              <w:rPr>
                <w:rFonts w:ascii="Times New Roman" w:eastAsia="Calibri" w:hAnsi="Times New Roman" w:cs="Times New Roman"/>
                <w:lang w:eastAsia="en-US"/>
              </w:rPr>
              <w:t>Киоск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0560A" w:rsidRPr="00C0560A" w:rsidRDefault="00C0560A" w:rsidP="00C05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560A">
              <w:rPr>
                <w:rFonts w:ascii="Times New Roman" w:eastAsia="Times New Roman" w:hAnsi="Times New Roman" w:cs="Times New Roman"/>
              </w:rPr>
              <w:t xml:space="preserve"> Кавказский бульвар, владение 49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hideMark/>
          </w:tcPr>
          <w:p w:rsidR="00C0560A" w:rsidRPr="00C0560A" w:rsidRDefault="00C0560A" w:rsidP="00C05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560A">
              <w:rPr>
                <w:rFonts w:ascii="Times New Roman" w:eastAsia="Calibri" w:hAnsi="Times New Roman" w:cs="Times New Roman"/>
                <w:lang w:eastAsia="en-US"/>
              </w:rPr>
              <w:t>9,3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C0560A" w:rsidRPr="00C0560A" w:rsidRDefault="00C0560A" w:rsidP="00C05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560A">
              <w:rPr>
                <w:rFonts w:ascii="Times New Roman" w:eastAsia="Calibri" w:hAnsi="Times New Roman" w:cs="Times New Roman"/>
                <w:lang w:eastAsia="en-US"/>
              </w:rPr>
              <w:t xml:space="preserve"> Мороженое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C0560A" w:rsidRPr="00C0560A" w:rsidRDefault="00C0560A" w:rsidP="00C05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560A">
              <w:rPr>
                <w:rFonts w:ascii="Times New Roman" w:eastAsia="Calibri" w:hAnsi="Times New Roman" w:cs="Times New Roman"/>
                <w:lang w:eastAsia="en-US"/>
              </w:rPr>
              <w:t>с 1 января по 31 декабря</w:t>
            </w:r>
          </w:p>
        </w:tc>
        <w:tc>
          <w:tcPr>
            <w:tcW w:w="4677" w:type="dxa"/>
            <w:shd w:val="clear" w:color="auto" w:fill="auto"/>
            <w:hideMark/>
          </w:tcPr>
          <w:p w:rsidR="00C0560A" w:rsidRPr="00C0560A" w:rsidRDefault="00C0560A" w:rsidP="00C05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560A">
              <w:rPr>
                <w:rFonts w:ascii="Times New Roman" w:eastAsia="Calibri" w:hAnsi="Times New Roman" w:cs="Times New Roman"/>
                <w:lang w:eastAsia="en-US"/>
              </w:rPr>
              <w:t>Площадь места размещения (кв.м.)</w:t>
            </w:r>
          </w:p>
          <w:p w:rsidR="00C0560A" w:rsidRPr="00C0560A" w:rsidRDefault="00C0560A" w:rsidP="00C05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560A">
              <w:rPr>
                <w:rFonts w:ascii="Times New Roman" w:eastAsia="Calibri" w:hAnsi="Times New Roman" w:cs="Times New Roman"/>
                <w:lang w:eastAsia="en-US"/>
              </w:rPr>
              <w:t>с 6,0 на 9,0</w:t>
            </w:r>
          </w:p>
        </w:tc>
      </w:tr>
      <w:tr w:rsidR="00C0560A" w:rsidRPr="00C0560A" w:rsidTr="00A865A0">
        <w:trPr>
          <w:trHeight w:val="483"/>
        </w:trPr>
        <w:tc>
          <w:tcPr>
            <w:tcW w:w="567" w:type="dxa"/>
            <w:vMerge/>
            <w:shd w:val="clear" w:color="auto" w:fill="auto"/>
          </w:tcPr>
          <w:p w:rsidR="00C0560A" w:rsidRPr="00C0560A" w:rsidRDefault="00C0560A" w:rsidP="00C05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C0560A" w:rsidRPr="00C0560A" w:rsidRDefault="00C0560A" w:rsidP="00C05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0560A" w:rsidRPr="00C0560A" w:rsidRDefault="00C0560A" w:rsidP="00C05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0560A" w:rsidRPr="00C0560A" w:rsidRDefault="00C0560A" w:rsidP="00C05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0560A" w:rsidRPr="00C0560A" w:rsidRDefault="00C0560A" w:rsidP="00C0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</w:tcPr>
          <w:p w:rsidR="00C0560A" w:rsidRPr="00C0560A" w:rsidRDefault="00C0560A" w:rsidP="00C05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0560A" w:rsidRPr="00C0560A" w:rsidRDefault="00C0560A" w:rsidP="00C05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0560A" w:rsidRPr="00C0560A" w:rsidRDefault="00C0560A" w:rsidP="00C05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677" w:type="dxa"/>
            <w:shd w:val="clear" w:color="auto" w:fill="auto"/>
          </w:tcPr>
          <w:p w:rsidR="00C0560A" w:rsidRPr="00C0560A" w:rsidRDefault="00C0560A" w:rsidP="00C05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560A">
              <w:rPr>
                <w:rFonts w:ascii="Times New Roman" w:eastAsia="Calibri" w:hAnsi="Times New Roman" w:cs="Times New Roman"/>
                <w:lang w:eastAsia="en-US"/>
              </w:rPr>
              <w:t>Адрес</w:t>
            </w:r>
          </w:p>
          <w:p w:rsidR="00C0560A" w:rsidRPr="00C0560A" w:rsidRDefault="00C0560A" w:rsidP="00C05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560A">
              <w:rPr>
                <w:rFonts w:ascii="Times New Roman" w:eastAsia="Times New Roman" w:hAnsi="Times New Roman" w:cs="Times New Roman"/>
              </w:rPr>
              <w:t>с Кавказский бульв., вл. 49/25 на Кавказский бульвар, владение 49</w:t>
            </w:r>
            <w:r w:rsidRPr="00C0560A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</w:tr>
      <w:tr w:rsidR="00C0560A" w:rsidRPr="00C0560A" w:rsidTr="00A865A0">
        <w:trPr>
          <w:trHeight w:val="483"/>
        </w:trPr>
        <w:tc>
          <w:tcPr>
            <w:tcW w:w="15735" w:type="dxa"/>
            <w:gridSpan w:val="9"/>
            <w:shd w:val="clear" w:color="auto" w:fill="auto"/>
          </w:tcPr>
          <w:p w:rsidR="00C0560A" w:rsidRPr="00C0560A" w:rsidRDefault="00C0560A" w:rsidP="00C0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560A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Адресный перечень нестационарных объектов вида «Постамат», подлежащих включению в схему размещения</w:t>
            </w:r>
          </w:p>
          <w:p w:rsidR="00C0560A" w:rsidRPr="00C0560A" w:rsidRDefault="00C0560A" w:rsidP="00C05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0560A" w:rsidRPr="00C0560A" w:rsidTr="00A865A0">
        <w:trPr>
          <w:trHeight w:val="908"/>
        </w:trPr>
        <w:tc>
          <w:tcPr>
            <w:tcW w:w="567" w:type="dxa"/>
            <w:shd w:val="clear" w:color="auto" w:fill="auto"/>
          </w:tcPr>
          <w:p w:rsidR="00C0560A" w:rsidRPr="00C0560A" w:rsidRDefault="00C0560A" w:rsidP="00C05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0560A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№ п/п</w:t>
            </w:r>
          </w:p>
        </w:tc>
        <w:tc>
          <w:tcPr>
            <w:tcW w:w="852" w:type="dxa"/>
            <w:shd w:val="clear" w:color="auto" w:fill="auto"/>
          </w:tcPr>
          <w:p w:rsidR="00C0560A" w:rsidRPr="00C0560A" w:rsidRDefault="00C0560A" w:rsidP="00C05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0560A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Округ</w:t>
            </w:r>
          </w:p>
        </w:tc>
        <w:tc>
          <w:tcPr>
            <w:tcW w:w="1275" w:type="dxa"/>
            <w:shd w:val="clear" w:color="auto" w:fill="auto"/>
          </w:tcPr>
          <w:p w:rsidR="00C0560A" w:rsidRPr="00C0560A" w:rsidRDefault="00C0560A" w:rsidP="00C05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0560A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Район</w:t>
            </w:r>
          </w:p>
        </w:tc>
        <w:tc>
          <w:tcPr>
            <w:tcW w:w="1560" w:type="dxa"/>
            <w:shd w:val="clear" w:color="auto" w:fill="auto"/>
          </w:tcPr>
          <w:p w:rsidR="00C0560A" w:rsidRPr="00C0560A" w:rsidRDefault="00C0560A" w:rsidP="00C05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0560A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Вид объекта</w:t>
            </w:r>
          </w:p>
        </w:tc>
        <w:tc>
          <w:tcPr>
            <w:tcW w:w="1559" w:type="dxa"/>
            <w:shd w:val="clear" w:color="auto" w:fill="auto"/>
          </w:tcPr>
          <w:p w:rsidR="00C0560A" w:rsidRPr="00C0560A" w:rsidRDefault="00C0560A" w:rsidP="00C05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0560A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Адрес размещения</w:t>
            </w:r>
          </w:p>
        </w:tc>
        <w:tc>
          <w:tcPr>
            <w:tcW w:w="1843" w:type="dxa"/>
            <w:shd w:val="clear" w:color="auto" w:fill="auto"/>
            <w:noWrap/>
          </w:tcPr>
          <w:p w:rsidR="00C0560A" w:rsidRPr="00C0560A" w:rsidRDefault="00C0560A" w:rsidP="00C05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0560A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Площадь места размещения (кв.м)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0560A" w:rsidRPr="00C0560A" w:rsidRDefault="00C0560A" w:rsidP="00C05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560A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Период размещения</w:t>
            </w:r>
          </w:p>
        </w:tc>
        <w:tc>
          <w:tcPr>
            <w:tcW w:w="4677" w:type="dxa"/>
            <w:shd w:val="clear" w:color="auto" w:fill="auto"/>
          </w:tcPr>
          <w:p w:rsidR="00C0560A" w:rsidRPr="00C0560A" w:rsidRDefault="00C0560A" w:rsidP="00C05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0560A">
              <w:rPr>
                <w:rFonts w:ascii="Times New Roman" w:eastAsia="Calibri" w:hAnsi="Times New Roman" w:cs="Times New Roman"/>
                <w:b/>
                <w:lang w:eastAsia="en-US"/>
              </w:rPr>
              <w:t>Корректировка схемы</w:t>
            </w:r>
          </w:p>
        </w:tc>
      </w:tr>
      <w:tr w:rsidR="00C0560A" w:rsidRPr="00C0560A" w:rsidTr="00A865A0">
        <w:trPr>
          <w:trHeight w:val="836"/>
        </w:trPr>
        <w:tc>
          <w:tcPr>
            <w:tcW w:w="567" w:type="dxa"/>
            <w:shd w:val="clear" w:color="auto" w:fill="auto"/>
          </w:tcPr>
          <w:p w:rsidR="00C0560A" w:rsidRPr="00C0560A" w:rsidRDefault="00C0560A" w:rsidP="00C05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560A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C0560A" w:rsidRPr="00C0560A" w:rsidRDefault="00C0560A" w:rsidP="00C05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560A">
              <w:rPr>
                <w:rFonts w:ascii="Times New Roman" w:eastAsia="Calibri" w:hAnsi="Times New Roman" w:cs="Times New Roman"/>
                <w:lang w:eastAsia="en-US"/>
              </w:rPr>
              <w:t>ЮАО</w:t>
            </w:r>
          </w:p>
        </w:tc>
        <w:tc>
          <w:tcPr>
            <w:tcW w:w="1275" w:type="dxa"/>
            <w:shd w:val="clear" w:color="auto" w:fill="auto"/>
          </w:tcPr>
          <w:p w:rsidR="00C0560A" w:rsidRPr="00C0560A" w:rsidRDefault="00C0560A" w:rsidP="00C05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560A">
              <w:rPr>
                <w:rFonts w:ascii="Times New Roman" w:eastAsia="Calibri" w:hAnsi="Times New Roman" w:cs="Times New Roman"/>
                <w:lang w:eastAsia="en-US"/>
              </w:rPr>
              <w:t>Царицыно</w:t>
            </w:r>
          </w:p>
        </w:tc>
        <w:tc>
          <w:tcPr>
            <w:tcW w:w="1560" w:type="dxa"/>
            <w:shd w:val="clear" w:color="auto" w:fill="auto"/>
          </w:tcPr>
          <w:p w:rsidR="00C0560A" w:rsidRPr="00C0560A" w:rsidRDefault="00C0560A" w:rsidP="00C05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560A">
              <w:rPr>
                <w:rFonts w:ascii="Times New Roman" w:eastAsia="Calibri" w:hAnsi="Times New Roman" w:cs="Times New Roman"/>
                <w:lang w:eastAsia="en-US"/>
              </w:rPr>
              <w:t xml:space="preserve"> Встроенный постомат</w:t>
            </w:r>
          </w:p>
        </w:tc>
        <w:tc>
          <w:tcPr>
            <w:tcW w:w="1559" w:type="dxa"/>
            <w:shd w:val="clear" w:color="auto" w:fill="auto"/>
          </w:tcPr>
          <w:p w:rsidR="00C0560A" w:rsidRPr="00C0560A" w:rsidRDefault="00C0560A" w:rsidP="00C05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560A">
              <w:rPr>
                <w:rFonts w:ascii="Times New Roman" w:eastAsia="Times New Roman" w:hAnsi="Times New Roman" w:cs="Times New Roman"/>
              </w:rPr>
              <w:t xml:space="preserve">Кавказский бульвар, владение 49   </w:t>
            </w:r>
          </w:p>
        </w:tc>
        <w:tc>
          <w:tcPr>
            <w:tcW w:w="1843" w:type="dxa"/>
            <w:shd w:val="clear" w:color="auto" w:fill="auto"/>
            <w:noWrap/>
          </w:tcPr>
          <w:p w:rsidR="00C0560A" w:rsidRPr="00C0560A" w:rsidRDefault="00C0560A" w:rsidP="00C05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560A">
              <w:rPr>
                <w:rFonts w:ascii="Times New Roman" w:eastAsia="Calibri" w:hAnsi="Times New Roman" w:cs="Times New Roman"/>
                <w:lang w:eastAsia="en-US"/>
              </w:rPr>
              <w:t>0.7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0560A" w:rsidRPr="00C0560A" w:rsidRDefault="00C0560A" w:rsidP="00C05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560A">
              <w:rPr>
                <w:rFonts w:ascii="Times New Roman" w:eastAsia="Calibri" w:hAnsi="Times New Roman" w:cs="Times New Roman"/>
                <w:lang w:eastAsia="en-US"/>
              </w:rPr>
              <w:t>с 1 января по 31 декабря</w:t>
            </w:r>
          </w:p>
        </w:tc>
        <w:tc>
          <w:tcPr>
            <w:tcW w:w="4677" w:type="dxa"/>
            <w:shd w:val="clear" w:color="auto" w:fill="auto"/>
          </w:tcPr>
          <w:p w:rsidR="00C0560A" w:rsidRPr="00C0560A" w:rsidRDefault="00C0560A" w:rsidP="00C05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560A">
              <w:rPr>
                <w:rFonts w:ascii="Times New Roman" w:eastAsia="Calibri" w:hAnsi="Times New Roman" w:cs="Times New Roman"/>
                <w:lang w:eastAsia="en-US"/>
              </w:rPr>
              <w:t>Включение в схему размещения</w:t>
            </w:r>
          </w:p>
        </w:tc>
      </w:tr>
    </w:tbl>
    <w:p w:rsidR="00C0560A" w:rsidRPr="00C0560A" w:rsidRDefault="00C0560A" w:rsidP="00C0560A">
      <w:pPr>
        <w:tabs>
          <w:tab w:val="left" w:pos="916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560A" w:rsidRPr="00C0560A" w:rsidRDefault="00C0560A" w:rsidP="00C0560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0560A" w:rsidRPr="00C0560A" w:rsidRDefault="00C0560A" w:rsidP="00C056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C0560A">
        <w:rPr>
          <w:rFonts w:ascii="Times New Roman" w:eastAsia="Times New Roman" w:hAnsi="Times New Roman" w:cs="Times New Roman"/>
          <w:bCs/>
        </w:rPr>
        <w:t xml:space="preserve"> </w:t>
      </w:r>
    </w:p>
    <w:p w:rsidR="00C0560A" w:rsidRPr="00C0560A" w:rsidRDefault="00C0560A" w:rsidP="00C05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C0560A" w:rsidRPr="00C0560A" w:rsidSect="00CC6E79">
          <w:type w:val="nextColumn"/>
          <w:pgSz w:w="16838" w:h="11906" w:orient="landscape"/>
          <w:pgMar w:top="851" w:right="851" w:bottom="851" w:left="1418" w:header="720" w:footer="720" w:gutter="0"/>
          <w:cols w:space="708"/>
          <w:noEndnote/>
          <w:docGrid w:linePitch="360"/>
        </w:sectPr>
      </w:pPr>
      <w:r w:rsidRPr="00C056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560A" w:rsidRDefault="00C0560A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765F" w:rsidRPr="0005765F" w:rsidRDefault="0005765F" w:rsidP="0007006C">
      <w:pPr>
        <w:pStyle w:val="a3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05765F" w:rsidRPr="0005765F" w:rsidRDefault="0005765F" w:rsidP="00057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765F" w:rsidRDefault="0005765F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05765F" w:rsidSect="00052DA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EF7" w:rsidRDefault="000A5EF7" w:rsidP="0007006C">
      <w:pPr>
        <w:spacing w:after="0" w:line="240" w:lineRule="auto"/>
      </w:pPr>
      <w:r>
        <w:separator/>
      </w:r>
    </w:p>
  </w:endnote>
  <w:endnote w:type="continuationSeparator" w:id="0">
    <w:p w:rsidR="000A5EF7" w:rsidRDefault="000A5EF7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EF7" w:rsidRDefault="000A5EF7" w:rsidP="0007006C">
      <w:pPr>
        <w:spacing w:after="0" w:line="240" w:lineRule="auto"/>
      </w:pPr>
      <w:r>
        <w:separator/>
      </w:r>
    </w:p>
  </w:footnote>
  <w:footnote w:type="continuationSeparator" w:id="0">
    <w:p w:rsidR="000A5EF7" w:rsidRDefault="000A5EF7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2DA3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65F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5AA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4F57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5EF7"/>
    <w:rsid w:val="000A6965"/>
    <w:rsid w:val="000A6E80"/>
    <w:rsid w:val="000A6EBF"/>
    <w:rsid w:val="000A74E9"/>
    <w:rsid w:val="000A7680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424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0235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8C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723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AA1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01D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145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6F1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9C4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986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229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91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1E87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6C6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42B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9A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1C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0A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20F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977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24A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3CE5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12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3F29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paragraph" w:styleId="ab">
    <w:name w:val="Balloon Text"/>
    <w:basedOn w:val="a"/>
    <w:link w:val="ac"/>
    <w:uiPriority w:val="99"/>
    <w:semiHidden/>
    <w:unhideWhenUsed/>
    <w:rsid w:val="00057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5765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arici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900A1-A890-4A6F-98FC-050D4F32E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57</cp:revision>
  <cp:lastPrinted>2023-02-14T10:47:00Z</cp:lastPrinted>
  <dcterms:created xsi:type="dcterms:W3CDTF">2013-10-11T06:16:00Z</dcterms:created>
  <dcterms:modified xsi:type="dcterms:W3CDTF">2023-04-18T11:51:00Z</dcterms:modified>
</cp:coreProperties>
</file>