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81B4A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3.0</w:t>
      </w:r>
      <w:r w:rsidR="0073251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B4A" w:rsidRPr="00381B4A" w:rsidRDefault="00381B4A" w:rsidP="00381B4A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B4A">
        <w:rPr>
          <w:rFonts w:ascii="Times New Roman" w:eastAsia="Times New Roman" w:hAnsi="Times New Roman" w:cs="Times New Roman"/>
          <w:b/>
          <w:sz w:val="28"/>
          <w:szCs w:val="28"/>
        </w:rPr>
        <w:t>Об информации руководителя амбулаторно-поликлинического учреждения ГБУЗ города Москвы «Городская поликлиника №166»                  о результатах работы в 2013 году</w:t>
      </w:r>
    </w:p>
    <w:p w:rsidR="00381B4A" w:rsidRPr="00381B4A" w:rsidRDefault="00381B4A" w:rsidP="0038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B4A" w:rsidRPr="00381B4A" w:rsidRDefault="00381B4A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1B4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части 1 статьи 1 Закона города Москвы            от 11 июля 2012 года № 39 «О наделении органов местного самоуправления муниципальных округов в города Москве отдельными полномочиями                  города Москвы» и заслушав ежегодную информацию заместителя руководителя амбулаторно-поликлинического учреждения ГБУЗ города Москвы «Городская поликлиника №166» о результатах работы  в 2013 году </w:t>
      </w:r>
      <w:proofErr w:type="gramEnd"/>
    </w:p>
    <w:p w:rsidR="00381B4A" w:rsidRPr="00381B4A" w:rsidRDefault="00381B4A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B4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381B4A" w:rsidRPr="00381B4A" w:rsidRDefault="00381B4A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4A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заместителя руководителя амбулаторно-поликлинического учреждения ГБУЗ города Москвы «Городская поликлиника №166»  о результатах работы  в 2013 году. </w:t>
      </w:r>
    </w:p>
    <w:p w:rsidR="00381B4A" w:rsidRPr="00381B4A" w:rsidRDefault="00381B4A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4A">
        <w:rPr>
          <w:rFonts w:ascii="Times New Roman" w:eastAsia="Times New Roman" w:hAnsi="Times New Roman" w:cs="Times New Roman"/>
          <w:sz w:val="28"/>
          <w:szCs w:val="28"/>
        </w:rPr>
        <w:t xml:space="preserve">2. Поручить депутату Совета депутатов муниципального округа Царицыно О.И. Харченко обратиться к заместителю мэра Москвы по вопросам социального развития Л.М. </w:t>
      </w:r>
      <w:proofErr w:type="spellStart"/>
      <w:r w:rsidRPr="00381B4A">
        <w:rPr>
          <w:rFonts w:ascii="Times New Roman" w:eastAsia="Times New Roman" w:hAnsi="Times New Roman" w:cs="Times New Roman"/>
          <w:sz w:val="28"/>
          <w:szCs w:val="28"/>
        </w:rPr>
        <w:t>Печатникову</w:t>
      </w:r>
      <w:proofErr w:type="spellEnd"/>
      <w:r w:rsidRPr="00381B4A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руководителю Департамента здравоохранения города  Москвы Г.Н. </w:t>
      </w:r>
      <w:proofErr w:type="spellStart"/>
      <w:r w:rsidRPr="00381B4A">
        <w:rPr>
          <w:rFonts w:ascii="Times New Roman" w:eastAsia="Times New Roman" w:hAnsi="Times New Roman" w:cs="Times New Roman"/>
          <w:sz w:val="28"/>
          <w:szCs w:val="28"/>
        </w:rPr>
        <w:t>Голухову</w:t>
      </w:r>
      <w:proofErr w:type="spellEnd"/>
      <w:r w:rsidRPr="00381B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1B4A" w:rsidRPr="00381B4A" w:rsidRDefault="00381B4A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4A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381B4A">
        <w:rPr>
          <w:rFonts w:ascii="Times New Roman" w:eastAsia="Times New Roman" w:hAnsi="Times New Roman" w:cs="Times New Roman"/>
          <w:sz w:val="28"/>
          <w:szCs w:val="28"/>
        </w:rPr>
        <w:t>О недопустимо длительной задержки ремонта,                     амбулаторно-поликлинических учреждений, подразделений: филиала № 1 (бывшая ГП № 26) и филиала № 2 (бывшая ГП № 148), ныне подчиненных амбулаторно-поликлиническому учреждению ГБУЗ города Москвы «Городская поликлиника № 166».</w:t>
      </w:r>
      <w:proofErr w:type="gramEnd"/>
    </w:p>
    <w:p w:rsidR="00381B4A" w:rsidRPr="00381B4A" w:rsidRDefault="00381B4A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4A">
        <w:rPr>
          <w:rFonts w:ascii="Times New Roman" w:eastAsia="Times New Roman" w:hAnsi="Times New Roman" w:cs="Times New Roman"/>
          <w:sz w:val="28"/>
          <w:szCs w:val="28"/>
        </w:rPr>
        <w:t>2.2. Об отсутствии средств на медицинское оборудование и приобретение мебели в амбулаторно-поликлинических учреждениях, подразделениях: филиал № 1 (бывшая ГП № 26) и филиала № 2 (бывшая ГП № 148), ныне подчиненных амбулаторно-поликлиническому учреждению ГБУЗ города Москвы «Городская поликлиника №166».</w:t>
      </w:r>
    </w:p>
    <w:p w:rsidR="00381B4A" w:rsidRDefault="00381B4A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4A">
        <w:rPr>
          <w:rFonts w:ascii="Times New Roman" w:eastAsia="Times New Roman" w:hAnsi="Times New Roman" w:cs="Times New Roman"/>
          <w:sz w:val="28"/>
          <w:szCs w:val="28"/>
        </w:rPr>
        <w:t>3. Предложить руководителю амбулаторно-поликлинического учреждения ГБУЗ города Москвы «Городская поликлиника №166» своевременно и в полном объеме информировать население о предоставлении бесплатных и платных медицинских услуг.</w:t>
      </w:r>
    </w:p>
    <w:p w:rsidR="00732515" w:rsidRDefault="00732515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515" w:rsidRDefault="00732515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515" w:rsidRDefault="00732515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515" w:rsidRDefault="00732515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515" w:rsidRPr="00381B4A" w:rsidRDefault="00732515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B4A" w:rsidRPr="00381B4A" w:rsidRDefault="00381B4A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4A">
        <w:rPr>
          <w:rFonts w:ascii="Times New Roman" w:eastAsia="Times New Roman" w:hAnsi="Times New Roman" w:cs="Times New Roman"/>
          <w:sz w:val="28"/>
          <w:szCs w:val="28"/>
        </w:rPr>
        <w:t xml:space="preserve">4. Направить настоящее решение в Департамент здравоохранения города Москвы, Департамент территориальных органов исполнительной власти города Москвы. </w:t>
      </w:r>
    </w:p>
    <w:p w:rsidR="00381B4A" w:rsidRPr="00381B4A" w:rsidRDefault="00381B4A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4A">
        <w:rPr>
          <w:rFonts w:ascii="Times New Roman" w:eastAsia="Times New Roman" w:hAnsi="Times New Roman" w:cs="Times New Roman"/>
          <w:sz w:val="28"/>
          <w:szCs w:val="28"/>
        </w:rPr>
        <w:t>5.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381B4A" w:rsidRPr="00381B4A" w:rsidRDefault="00381B4A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4A">
        <w:rPr>
          <w:rFonts w:ascii="Times New Roman" w:eastAsia="Times New Roman" w:hAnsi="Times New Roman" w:cs="Times New Roman"/>
          <w:sz w:val="28"/>
          <w:szCs w:val="28"/>
        </w:rPr>
        <w:t>6. Настоящее решение вступает в силу с момента его подписания.</w:t>
      </w:r>
    </w:p>
    <w:p w:rsidR="00381B4A" w:rsidRPr="00381B4A" w:rsidRDefault="00381B4A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4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381B4A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381B4A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381B4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381B4A" w:rsidRPr="00381B4A" w:rsidRDefault="00381B4A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B4A" w:rsidRPr="00381B4A" w:rsidRDefault="00381B4A" w:rsidP="0038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B4A" w:rsidRPr="00381B4A" w:rsidRDefault="00381B4A" w:rsidP="00381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B4A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381B4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381B4A" w:rsidRPr="00381B4A" w:rsidRDefault="00381B4A" w:rsidP="0038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B4A" w:rsidRPr="00381B4A" w:rsidRDefault="00381B4A" w:rsidP="0038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B4A" w:rsidRPr="00381B4A" w:rsidRDefault="00381B4A" w:rsidP="00381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1B4A" w:rsidRPr="00381B4A" w:rsidRDefault="00381B4A" w:rsidP="00381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81B4A" w:rsidRPr="00381B4A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45" w:rsidRDefault="00937C45" w:rsidP="0007006C">
      <w:pPr>
        <w:spacing w:after="0" w:line="240" w:lineRule="auto"/>
      </w:pPr>
      <w:r>
        <w:separator/>
      </w:r>
    </w:p>
  </w:endnote>
  <w:endnote w:type="continuationSeparator" w:id="0">
    <w:p w:rsidR="00937C45" w:rsidRDefault="00937C4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45" w:rsidRDefault="00937C45" w:rsidP="0007006C">
      <w:pPr>
        <w:spacing w:after="0" w:line="240" w:lineRule="auto"/>
      </w:pPr>
      <w:r>
        <w:separator/>
      </w:r>
    </w:p>
  </w:footnote>
  <w:footnote w:type="continuationSeparator" w:id="0">
    <w:p w:rsidR="00937C45" w:rsidRDefault="00937C4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B4A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515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C45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316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65ED5-E24E-4ECD-8977-E49B9ACB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24</cp:revision>
  <cp:lastPrinted>2013-11-18T09:58:00Z</cp:lastPrinted>
  <dcterms:created xsi:type="dcterms:W3CDTF">2013-10-11T06:16:00Z</dcterms:created>
  <dcterms:modified xsi:type="dcterms:W3CDTF">2014-02-18T04:04:00Z</dcterms:modified>
</cp:coreProperties>
</file>