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69" w:rsidRPr="004D51D5" w:rsidRDefault="00BE4107" w:rsidP="001B0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Информация</w:t>
      </w:r>
      <w:r w:rsidR="001B0969" w:rsidRPr="004D51D5">
        <w:rPr>
          <w:b/>
          <w:color w:val="000000" w:themeColor="text1"/>
          <w:sz w:val="28"/>
          <w:szCs w:val="28"/>
          <w:u w:val="single"/>
        </w:rPr>
        <w:t xml:space="preserve"> о работе ГБУ «Жилищн</w:t>
      </w:r>
      <w:r>
        <w:rPr>
          <w:b/>
          <w:color w:val="000000" w:themeColor="text1"/>
          <w:sz w:val="28"/>
          <w:szCs w:val="28"/>
          <w:u w:val="single"/>
        </w:rPr>
        <w:t>ик района Царицыно» за 2016 год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000000" w:themeColor="text1"/>
          <w:sz w:val="28"/>
          <w:szCs w:val="28"/>
        </w:rPr>
      </w:pP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ГБУ г. Москвы «Жилищник района Царицыно» организовано с 10.06.2015 года в соответствии с распоряжением №01-41-224 префекта Южного административного округа города.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Целью создания ГБУ г. Москвы «Жилищник района Царицыно» является выполнение работ, связанных с управлением и эксплуатацией жилого фонда, а также комплексному содержанию дворовых территорий единой государственной организацией.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С 01.01.2016 года управляющая организация ГБУ «Жилищник района Царицыно» осуществляет свою деятельность в полном объеме.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В управлении ГБУ «Жилищник района Царицыно» 331 многоквартирный дом, 1 многоквартирный дом на техническом обслуживании. Также ГБУ «Жилищник района Царицыно»  осуществляет комплексное содержание 345 дворовых территорий.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Предприятие является в ведомственном подчинении управы района Царицыно Южного административного округа города Москвы.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ГБУ «Жилищник района Царицыно» осуществляет свою деятельность в соответствии с законами и иными нормативными актами Российской Федерации и города Москвы.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На поставку ресурсов заключены договора с организациями ПАО «МОЭК», АО «Мосводоканал», ПАО «</w:t>
      </w:r>
      <w:proofErr w:type="spellStart"/>
      <w:r w:rsidRPr="004D51D5">
        <w:rPr>
          <w:color w:val="000000" w:themeColor="text1"/>
          <w:sz w:val="28"/>
          <w:szCs w:val="28"/>
        </w:rPr>
        <w:t>Мосэнергосбыт</w:t>
      </w:r>
      <w:proofErr w:type="spellEnd"/>
      <w:r w:rsidRPr="004D51D5">
        <w:rPr>
          <w:color w:val="000000" w:themeColor="text1"/>
          <w:sz w:val="28"/>
          <w:szCs w:val="28"/>
        </w:rPr>
        <w:t>». Цены, ставки и тарифы на жилищно-коммунальные услуги применяются согласно Постановлению Правительства Москвы от 19 мая 2015 года №280-ПП «Об утверждении цен, ставок и тарифов на жилищно-коммунальные услуги для населения».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Эксплуатация жилого фонта осуществляется в строгом соответствии нормативу Москвы по эксплуатации жилищного фонда, утвержденным и введенным в действие постановлением Правительства Москвы от 04.06.96 №465.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D51D5">
        <w:rPr>
          <w:color w:val="000000" w:themeColor="text1"/>
          <w:sz w:val="28"/>
          <w:szCs w:val="28"/>
        </w:rPr>
        <w:t>ГБУ «Жилищник района Царицыно» обеспечено техникой, необходимой для уборки территории.</w:t>
      </w:r>
    </w:p>
    <w:p w:rsidR="001B0969" w:rsidRPr="004D51D5" w:rsidRDefault="001B0969" w:rsidP="001B09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D51D5" w:rsidRPr="009D322B" w:rsidRDefault="009D322B" w:rsidP="009D322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</w:rPr>
        <w:tab/>
      </w:r>
      <w:r w:rsidR="004D51D5" w:rsidRPr="009D322B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4D51D5" w:rsidRPr="009D322B">
        <w:rPr>
          <w:rFonts w:ascii="Times New Roman" w:hAnsi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="004D51D5" w:rsidRPr="009D322B">
        <w:rPr>
          <w:rFonts w:ascii="Times New Roman" w:hAnsi="Times New Roman"/>
          <w:sz w:val="28"/>
          <w:szCs w:val="28"/>
        </w:rPr>
        <w:t xml:space="preserve"> в 2016 году проведено </w:t>
      </w:r>
      <w:r w:rsidR="004D51D5" w:rsidRPr="00690F96">
        <w:rPr>
          <w:rFonts w:ascii="Times New Roman" w:hAnsi="Times New Roman"/>
          <w:b/>
          <w:sz w:val="28"/>
          <w:szCs w:val="28"/>
        </w:rPr>
        <w:t>благоустройство 2 школьных территорий:</w:t>
      </w:r>
    </w:p>
    <w:p w:rsidR="004D51D5" w:rsidRPr="00143844" w:rsidRDefault="004D51D5" w:rsidP="004D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44">
        <w:rPr>
          <w:rFonts w:ascii="Times New Roman" w:hAnsi="Times New Roman"/>
          <w:sz w:val="28"/>
          <w:szCs w:val="28"/>
        </w:rPr>
        <w:t>ГБОУ школа № 982 по адресу: ул. Кантемировская, д.1А;</w:t>
      </w:r>
    </w:p>
    <w:p w:rsidR="004D51D5" w:rsidRPr="00143844" w:rsidRDefault="004D51D5" w:rsidP="004D51D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844">
        <w:rPr>
          <w:rFonts w:ascii="Times New Roman" w:hAnsi="Times New Roman"/>
          <w:sz w:val="28"/>
          <w:szCs w:val="28"/>
        </w:rPr>
        <w:t xml:space="preserve">ГБОУ школа № 870 по адресу: ул. </w:t>
      </w:r>
      <w:proofErr w:type="spellStart"/>
      <w:r w:rsidRPr="00143844">
        <w:rPr>
          <w:rFonts w:ascii="Times New Roman" w:hAnsi="Times New Roman"/>
          <w:sz w:val="28"/>
          <w:szCs w:val="28"/>
        </w:rPr>
        <w:t>Севанская</w:t>
      </w:r>
      <w:proofErr w:type="spellEnd"/>
      <w:r w:rsidRPr="00143844">
        <w:rPr>
          <w:rFonts w:ascii="Times New Roman" w:hAnsi="Times New Roman"/>
          <w:sz w:val="28"/>
          <w:szCs w:val="28"/>
        </w:rPr>
        <w:t>, д.4, к.2;</w:t>
      </w:r>
    </w:p>
    <w:p w:rsidR="004D51D5" w:rsidRPr="00143844" w:rsidRDefault="004D51D5" w:rsidP="004D51D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844">
        <w:rPr>
          <w:rFonts w:ascii="Times New Roman" w:hAnsi="Times New Roman"/>
          <w:sz w:val="28"/>
          <w:szCs w:val="28"/>
        </w:rPr>
        <w:t xml:space="preserve">Работы по благоустройству выполнены на общую сумму </w:t>
      </w:r>
      <w:r>
        <w:rPr>
          <w:rFonts w:ascii="Times New Roman" w:hAnsi="Times New Roman"/>
          <w:sz w:val="28"/>
          <w:szCs w:val="28"/>
        </w:rPr>
        <w:t>16 937,79</w:t>
      </w:r>
      <w:r w:rsidRPr="00143844">
        <w:rPr>
          <w:rFonts w:ascii="Times New Roman" w:hAnsi="Times New Roman"/>
          <w:sz w:val="28"/>
          <w:szCs w:val="28"/>
        </w:rPr>
        <w:t xml:space="preserve"> тыс. руб. и включают в себя: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 xml:space="preserve">- устройство хоккейной спортивной площадки с асфальтобетонным покрытием – 800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 xml:space="preserve">- устройство мини футбольного поля с покрытием искусственной травой – 684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 xml:space="preserve">- устройство баскетбольной площадки с синтетическим покрытием – 476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 xml:space="preserve">- устройство беговой дорожки с синтетическим покрытием – 1270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устройство детской площадки с синтетическим покрытием – 200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>- установка вазонов – 8 шт.;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>- посадка цветов в вазоны – 151 шт.;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 xml:space="preserve">- ремонт асфальтового покрытия – 671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Pr="00143844">
        <w:rPr>
          <w:rFonts w:ascii="Times New Roman" w:hAnsi="Times New Roman" w:cs="Times New Roman"/>
          <w:sz w:val="28"/>
          <w:szCs w:val="28"/>
        </w:rPr>
        <w:t>;</w:t>
      </w:r>
    </w:p>
    <w:p w:rsidR="004D51D5" w:rsidRPr="00143844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>- ремонт веранд – 4 шт.;</w:t>
      </w:r>
    </w:p>
    <w:p w:rsidR="004D51D5" w:rsidRDefault="004D51D5" w:rsidP="004D5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844">
        <w:rPr>
          <w:rFonts w:ascii="Times New Roman" w:hAnsi="Times New Roman" w:cs="Times New Roman"/>
          <w:sz w:val="28"/>
          <w:szCs w:val="28"/>
        </w:rPr>
        <w:tab/>
        <w:t>- устройство прогулочной площадки с синтетическим покрытием – 850 м</w:t>
      </w:r>
      <w:proofErr w:type="gramStart"/>
      <w:r w:rsidRPr="0014384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43844">
        <w:rPr>
          <w:rFonts w:ascii="Times New Roman" w:hAnsi="Times New Roman" w:cs="Times New Roman"/>
          <w:sz w:val="28"/>
          <w:szCs w:val="28"/>
        </w:rPr>
        <w:t>.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43844">
        <w:rPr>
          <w:rFonts w:ascii="Times New Roman" w:eastAsia="Times New Roman" w:hAnsi="Times New Roman" w:cs="Times New Roman"/>
          <w:b/>
          <w:sz w:val="28"/>
          <w:szCs w:val="28"/>
        </w:rPr>
        <w:t>рамках</w:t>
      </w:r>
      <w:proofErr w:type="gramEnd"/>
      <w:r w:rsidRPr="0014384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городской программы по приведению в порядок подъездов жилых домов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 отремонтированы </w:t>
      </w:r>
      <w:r w:rsidRPr="00690F96">
        <w:rPr>
          <w:rFonts w:ascii="Times New Roman" w:eastAsia="Times New Roman" w:hAnsi="Times New Roman" w:cs="Times New Roman"/>
          <w:b/>
          <w:sz w:val="28"/>
          <w:szCs w:val="28"/>
        </w:rPr>
        <w:t>127 подъездов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 из 31 домов, что составляет 11,5% от общего количества подъездов. Сумма затрат на выполнение работ составила  3 834,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В ходе ремонта в подъездах выполнены следующие виды работ:</w:t>
      </w:r>
    </w:p>
    <w:p w:rsidR="009D322B" w:rsidRPr="005F4A18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и окраска стен и потолков;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полов;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приведение в порядок электропроводки;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spellStart"/>
      <w:r w:rsidRPr="00143844">
        <w:rPr>
          <w:rFonts w:ascii="Times New Roman" w:eastAsia="Times New Roman" w:hAnsi="Times New Roman" w:cs="Times New Roman"/>
          <w:sz w:val="28"/>
          <w:szCs w:val="28"/>
        </w:rPr>
        <w:t>электрощитков</w:t>
      </w:r>
      <w:proofErr w:type="spellEnd"/>
      <w:r w:rsidRPr="001438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оконных решеток и поручней;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замена светильников;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замена ковшей мусоропровода;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ствола мусоропровода;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замена почтовых ящиков,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входных дверей в подъезд;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и покраска окон;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дверей в подвалы и чердаки, переходные балконы;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и укомплектование шкафов пожаротушения; 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 xml:space="preserve">ремонт входной группы; </w:t>
      </w:r>
    </w:p>
    <w:p w:rsidR="009D322B" w:rsidRPr="00143844" w:rsidRDefault="009D322B" w:rsidP="009D3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844">
        <w:rPr>
          <w:rFonts w:ascii="Times New Roman" w:eastAsia="Times New Roman" w:hAnsi="Times New Roman" w:cs="Times New Roman"/>
          <w:sz w:val="28"/>
          <w:szCs w:val="28"/>
        </w:rPr>
        <w:t>ремонт кровельного покрытия над подъездом.</w:t>
      </w:r>
    </w:p>
    <w:p w:rsidR="000743D8" w:rsidRPr="000743D8" w:rsidRDefault="000743D8" w:rsidP="000743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074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содержания и эксплуатации многоквартирных домов</w:t>
      </w: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заключены договора со специализированными организациями на сумму </w:t>
      </w:r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48AE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448AE">
        <w:rPr>
          <w:rFonts w:ascii="Times New Roman" w:hAnsi="Times New Roman" w:cs="Times New Roman"/>
          <w:color w:val="000000" w:themeColor="text1"/>
          <w:sz w:val="28"/>
          <w:szCs w:val="28"/>
        </w:rPr>
        <w:t>192</w:t>
      </w:r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48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63B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70D4B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следующих услуг: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техническое обслуживание лифтов;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технический осмотр электротехнических устройств;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выполнение работ по технологическому обслуживанию автоматизированных узлов управления центрального отопления;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обслуживание расширительных баков;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аварийно-техническое обслуживание многоквартирных домов;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ТО и ремонт вентиляционных каналов и дымоходов;</w:t>
      </w:r>
    </w:p>
    <w:p w:rsidR="000743D8" w:rsidRPr="000743D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D8">
        <w:rPr>
          <w:rFonts w:ascii="Times New Roman" w:hAnsi="Times New Roman"/>
          <w:sz w:val="28"/>
          <w:szCs w:val="28"/>
        </w:rPr>
        <w:t>проведение дезинсекционных работ;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вывоз и утилизация (КГМ и ТБО);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выполнение электроизмерительных работ в МКД;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текущий ремонт и техническое обслуживание ДУ и ППА;</w:t>
      </w:r>
    </w:p>
    <w:p w:rsidR="00F70D4B" w:rsidRPr="005F4A18" w:rsidRDefault="00F70D4B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lastRenderedPageBreak/>
        <w:t xml:space="preserve">выполнение работ по </w:t>
      </w:r>
      <w:proofErr w:type="spellStart"/>
      <w:r w:rsidRPr="005F4A18">
        <w:rPr>
          <w:rFonts w:ascii="Times New Roman" w:hAnsi="Times New Roman"/>
          <w:sz w:val="28"/>
          <w:szCs w:val="28"/>
        </w:rPr>
        <w:t>видеодиагностике</w:t>
      </w:r>
      <w:proofErr w:type="spellEnd"/>
      <w:r w:rsidRPr="005F4A18">
        <w:rPr>
          <w:rFonts w:ascii="Times New Roman" w:hAnsi="Times New Roman"/>
          <w:sz w:val="28"/>
          <w:szCs w:val="28"/>
        </w:rPr>
        <w:t>, очистке, обезвреживанию, промывке, дезинфекции и гидроизоляции внутренних поверхностей асбестоцементных стволов мусоропроводов;</w:t>
      </w:r>
    </w:p>
    <w:p w:rsidR="000743D8" w:rsidRPr="005F4A18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sz w:val="28"/>
          <w:szCs w:val="28"/>
        </w:rPr>
        <w:t>обслуживание газового оборудования;</w:t>
      </w:r>
    </w:p>
    <w:p w:rsidR="000743D8" w:rsidRPr="000A02F7" w:rsidRDefault="000743D8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ТО системы внутреннего противопожарного водопровода</w:t>
      </w:r>
      <w:r w:rsidR="000A02F7">
        <w:rPr>
          <w:rFonts w:ascii="Times New Roman" w:hAnsi="Times New Roman"/>
          <w:color w:val="000000"/>
          <w:sz w:val="28"/>
          <w:szCs w:val="28"/>
        </w:rPr>
        <w:t>;</w:t>
      </w:r>
    </w:p>
    <w:p w:rsidR="000A02F7" w:rsidRDefault="000A02F7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2F7">
        <w:rPr>
          <w:rFonts w:ascii="Times New Roman" w:hAnsi="Times New Roman"/>
          <w:sz w:val="28"/>
          <w:szCs w:val="28"/>
        </w:rPr>
        <w:t>выполнение работ по  техническому обслуживанию подъемных платформ для инвалидов-колясочников, диспетчерский и визуальный контроль каждой подъемной платформы в жилых домах</w:t>
      </w:r>
      <w:r w:rsidR="00B448AE">
        <w:rPr>
          <w:rFonts w:ascii="Times New Roman" w:hAnsi="Times New Roman"/>
          <w:sz w:val="28"/>
          <w:szCs w:val="28"/>
        </w:rPr>
        <w:t>;</w:t>
      </w:r>
    </w:p>
    <w:p w:rsidR="00B448AE" w:rsidRPr="005F4A18" w:rsidRDefault="00B448AE" w:rsidP="000743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8AE">
        <w:rPr>
          <w:rFonts w:ascii="Times New Roman" w:hAnsi="Times New Roman"/>
          <w:sz w:val="28"/>
          <w:szCs w:val="28"/>
        </w:rPr>
        <w:t xml:space="preserve">выполнение работ по техническому обслуживанию систем  диспетчерского </w:t>
      </w:r>
      <w:proofErr w:type="gramStart"/>
      <w:r w:rsidRPr="00B448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48AE">
        <w:rPr>
          <w:rFonts w:ascii="Times New Roman" w:hAnsi="Times New Roman"/>
          <w:sz w:val="28"/>
          <w:szCs w:val="28"/>
        </w:rPr>
        <w:t xml:space="preserve"> работой лифтов и другого инженерного оборудования зданий и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030E4C" w:rsidRPr="005F4A18" w:rsidRDefault="005F4A18" w:rsidP="005F4A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 xml:space="preserve">Также для обеспечения качественной эксплуатации многоквартирных домов были проведены аукционы на поставку </w:t>
      </w:r>
      <w:r w:rsidR="00A96EC0">
        <w:rPr>
          <w:rFonts w:ascii="Times New Roman" w:hAnsi="Times New Roman"/>
          <w:color w:val="000000"/>
          <w:sz w:val="28"/>
          <w:szCs w:val="28"/>
        </w:rPr>
        <w:t xml:space="preserve">материалов, инструмента </w:t>
      </w:r>
      <w:r w:rsidRPr="005F4A18">
        <w:rPr>
          <w:rFonts w:ascii="Times New Roman" w:hAnsi="Times New Roman"/>
          <w:color w:val="000000"/>
          <w:sz w:val="28"/>
          <w:szCs w:val="28"/>
        </w:rPr>
        <w:t xml:space="preserve">и инвентаря на сумму </w:t>
      </w:r>
      <w:r w:rsidR="002D5438">
        <w:rPr>
          <w:rFonts w:ascii="Times New Roman" w:hAnsi="Times New Roman"/>
          <w:color w:val="000000"/>
          <w:sz w:val="28"/>
          <w:szCs w:val="28"/>
        </w:rPr>
        <w:t>27 227,45</w:t>
      </w:r>
      <w:r w:rsidR="00963B6A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963B6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963B6A">
        <w:rPr>
          <w:rFonts w:ascii="Times New Roman" w:hAnsi="Times New Roman"/>
          <w:color w:val="000000"/>
          <w:sz w:val="28"/>
          <w:szCs w:val="28"/>
        </w:rPr>
        <w:t>уб.</w:t>
      </w:r>
      <w:r w:rsidRPr="005F4A18"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инвентаря и хозяйственных товаров для выполнения работ по санитарному содержанию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расходных материалов для содержания и ремонта электротехнического оборудования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материалов для выполнения плотницких работ МКД;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расходных материалов для кровельных и фасадных работ</w:t>
      </w:r>
      <w:proofErr w:type="gramStart"/>
      <w:r w:rsidRPr="005F4A18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5F4A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расходных материалов для ремонта сантехнического оборудования и инженерных сетей;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дезинфицирующего средства Макси-</w:t>
      </w:r>
      <w:proofErr w:type="spellStart"/>
      <w:r w:rsidRPr="005F4A18">
        <w:rPr>
          <w:rFonts w:ascii="Times New Roman" w:hAnsi="Times New Roman"/>
          <w:color w:val="000000"/>
          <w:sz w:val="28"/>
          <w:szCs w:val="28"/>
        </w:rPr>
        <w:t>Дез</w:t>
      </w:r>
      <w:proofErr w:type="spellEnd"/>
      <w:r w:rsidRPr="005F4A18">
        <w:rPr>
          <w:rFonts w:ascii="Times New Roman" w:hAnsi="Times New Roman"/>
          <w:color w:val="000000"/>
          <w:sz w:val="28"/>
          <w:szCs w:val="28"/>
        </w:rPr>
        <w:t>;</w:t>
      </w:r>
    </w:p>
    <w:p w:rsid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замена плат на лифты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4A18" w:rsidRPr="005F4A18" w:rsidRDefault="005F4A18" w:rsidP="005F4A18">
      <w:pPr>
        <w:pStyle w:val="a4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5F4A18">
        <w:rPr>
          <w:rFonts w:ascii="Times New Roman" w:hAnsi="Times New Roman"/>
          <w:color w:val="000000"/>
          <w:sz w:val="28"/>
          <w:szCs w:val="28"/>
        </w:rPr>
        <w:t>поставка материалов для штукатурных и прочих работ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4A18" w:rsidRDefault="005F4A18" w:rsidP="00030E4C">
      <w:pPr>
        <w:pStyle w:val="a4"/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4A18" w:rsidRPr="00716A5F" w:rsidRDefault="00716A5F" w:rsidP="00716A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A5F">
        <w:rPr>
          <w:rFonts w:ascii="Times New Roman" w:hAnsi="Times New Roman"/>
          <w:color w:val="000000"/>
          <w:sz w:val="28"/>
          <w:szCs w:val="28"/>
        </w:rPr>
        <w:t xml:space="preserve">Выполнены работы по технологическому присоединению к электрическим сетям некоммерческих торговых объектов </w:t>
      </w:r>
      <w:r w:rsidRPr="00716A5F">
        <w:rPr>
          <w:rFonts w:ascii="Times New Roman" w:hAnsi="Times New Roman"/>
          <w:b/>
          <w:color w:val="000000"/>
          <w:sz w:val="28"/>
          <w:szCs w:val="28"/>
        </w:rPr>
        <w:t>(НТО)</w:t>
      </w:r>
      <w:r w:rsidRPr="00716A5F">
        <w:rPr>
          <w:rFonts w:ascii="Times New Roman" w:hAnsi="Times New Roman"/>
          <w:color w:val="000000"/>
          <w:sz w:val="28"/>
          <w:szCs w:val="28"/>
        </w:rPr>
        <w:t xml:space="preserve"> в количестве 42 штук на сумму 1 289,22 тыс</w:t>
      </w:r>
      <w:proofErr w:type="gramStart"/>
      <w:r w:rsidRPr="00716A5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16A5F">
        <w:rPr>
          <w:rFonts w:ascii="Times New Roman" w:hAnsi="Times New Roman"/>
          <w:color w:val="000000"/>
          <w:sz w:val="28"/>
          <w:szCs w:val="28"/>
        </w:rPr>
        <w:t>уб.</w:t>
      </w:r>
    </w:p>
    <w:p w:rsidR="000743D8" w:rsidRDefault="00F70D63" w:rsidP="00F70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074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дворовых территорий</w:t>
      </w: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заключены договора </w:t>
      </w:r>
      <w:r w:rsidRPr="005F4A18">
        <w:rPr>
          <w:rFonts w:ascii="Times New Roman" w:hAnsi="Times New Roman"/>
          <w:color w:val="000000"/>
          <w:sz w:val="28"/>
          <w:szCs w:val="28"/>
        </w:rPr>
        <w:t xml:space="preserve">на поставку </w:t>
      </w:r>
      <w:r w:rsidR="00426649">
        <w:rPr>
          <w:rFonts w:ascii="Times New Roman" w:hAnsi="Times New Roman"/>
          <w:color w:val="000000"/>
          <w:sz w:val="28"/>
          <w:szCs w:val="28"/>
        </w:rPr>
        <w:t xml:space="preserve">материалов, инструмента, </w:t>
      </w:r>
      <w:r w:rsidRPr="005F4A18">
        <w:rPr>
          <w:rFonts w:ascii="Times New Roman" w:hAnsi="Times New Roman"/>
          <w:color w:val="000000"/>
          <w:sz w:val="28"/>
          <w:szCs w:val="28"/>
        </w:rPr>
        <w:t>инвентаря</w:t>
      </w:r>
      <w:r w:rsidR="00426649">
        <w:rPr>
          <w:rFonts w:ascii="Times New Roman" w:hAnsi="Times New Roman"/>
          <w:color w:val="000000"/>
          <w:sz w:val="28"/>
          <w:szCs w:val="28"/>
        </w:rPr>
        <w:t xml:space="preserve">, машин и механизмов на сумму </w:t>
      </w:r>
      <w:r w:rsidR="00E110D1">
        <w:rPr>
          <w:rFonts w:ascii="Times New Roman" w:hAnsi="Times New Roman"/>
          <w:color w:val="000000"/>
          <w:sz w:val="28"/>
          <w:szCs w:val="28"/>
        </w:rPr>
        <w:t>28 447,34</w:t>
      </w:r>
      <w:r w:rsidR="004266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6649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426649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426649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426649"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>поставка средств малой механизации для содержания дворовой территории;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>поставка автомобильной техники;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 xml:space="preserve">поставка </w:t>
      </w:r>
      <w:proofErr w:type="spellStart"/>
      <w:r w:rsidRPr="00F70D63">
        <w:rPr>
          <w:rFonts w:ascii="Times New Roman" w:hAnsi="Times New Roman"/>
          <w:sz w:val="28"/>
          <w:szCs w:val="28"/>
        </w:rPr>
        <w:t>снегоплавильной</w:t>
      </w:r>
      <w:proofErr w:type="spellEnd"/>
      <w:r w:rsidRPr="00F70D63">
        <w:rPr>
          <w:rFonts w:ascii="Times New Roman" w:hAnsi="Times New Roman"/>
          <w:sz w:val="28"/>
          <w:szCs w:val="28"/>
        </w:rPr>
        <w:t xml:space="preserve"> станции;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sz w:val="28"/>
          <w:szCs w:val="28"/>
        </w:rPr>
        <w:t>поставка МАФ</w:t>
      </w:r>
      <w:r w:rsidR="00E110D1">
        <w:rPr>
          <w:rFonts w:ascii="Times New Roman" w:hAnsi="Times New Roman"/>
          <w:sz w:val="28"/>
          <w:szCs w:val="28"/>
        </w:rPr>
        <w:t xml:space="preserve"> и материалов для ремонта МАФ</w:t>
      </w:r>
      <w:r w:rsidRPr="00F70D63">
        <w:rPr>
          <w:rFonts w:ascii="Times New Roman" w:hAnsi="Times New Roman"/>
          <w:sz w:val="28"/>
          <w:szCs w:val="28"/>
        </w:rPr>
        <w:t>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тракторов и навесного оборудования;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пескоструйного аппарата;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 xml:space="preserve">поставка пластиковых контейнеров;  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ящиков для песка;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ящиков для ПГМ;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 xml:space="preserve">поставка </w:t>
      </w:r>
      <w:proofErr w:type="spellStart"/>
      <w:r w:rsidRPr="00F70D63">
        <w:rPr>
          <w:rFonts w:ascii="Times New Roman" w:hAnsi="Times New Roman"/>
          <w:color w:val="000000"/>
          <w:sz w:val="28"/>
          <w:szCs w:val="28"/>
        </w:rPr>
        <w:t>пнедробилки</w:t>
      </w:r>
      <w:proofErr w:type="spellEnd"/>
      <w:r w:rsidRPr="00F70D63">
        <w:rPr>
          <w:rFonts w:ascii="Times New Roman" w:hAnsi="Times New Roman"/>
          <w:color w:val="000000"/>
          <w:sz w:val="28"/>
          <w:szCs w:val="28"/>
        </w:rPr>
        <w:t>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поставка </w:t>
      </w:r>
      <w:proofErr w:type="spellStart"/>
      <w:r w:rsidRPr="00F70D63">
        <w:rPr>
          <w:rFonts w:ascii="Times New Roman" w:hAnsi="Times New Roman"/>
          <w:color w:val="000000"/>
          <w:sz w:val="28"/>
          <w:szCs w:val="28"/>
        </w:rPr>
        <w:t>виброкатка</w:t>
      </w:r>
      <w:proofErr w:type="spellEnd"/>
      <w:r w:rsidRPr="00F70D63">
        <w:rPr>
          <w:rFonts w:ascii="Times New Roman" w:hAnsi="Times New Roman"/>
          <w:color w:val="000000"/>
          <w:sz w:val="28"/>
          <w:szCs w:val="28"/>
        </w:rPr>
        <w:t>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вазонов;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тележек дозаторов;</w:t>
      </w:r>
    </w:p>
    <w:p w:rsidR="00F70D63" w:rsidRPr="00F70D63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 xml:space="preserve">поставка материалов для текущего ремонта дворов; </w:t>
      </w:r>
    </w:p>
    <w:p w:rsidR="00F70D63" w:rsidRPr="00E110D1" w:rsidRDefault="00F70D63" w:rsidP="00F70D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D63">
        <w:rPr>
          <w:rFonts w:ascii="Times New Roman" w:hAnsi="Times New Roman"/>
          <w:color w:val="000000"/>
          <w:sz w:val="28"/>
          <w:szCs w:val="28"/>
        </w:rPr>
        <w:t>поставка инвентаря и инструментов для уборки дворовой территории</w:t>
      </w:r>
      <w:r w:rsidR="00E110D1">
        <w:rPr>
          <w:rFonts w:ascii="Times New Roman" w:hAnsi="Times New Roman"/>
          <w:color w:val="000000"/>
          <w:sz w:val="28"/>
          <w:szCs w:val="28"/>
        </w:rPr>
        <w:t>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 xml:space="preserve">поставка </w:t>
      </w:r>
      <w:proofErr w:type="spellStart"/>
      <w:r w:rsidRPr="00E110D1">
        <w:rPr>
          <w:rFonts w:ascii="Times New Roman" w:hAnsi="Times New Roman"/>
          <w:color w:val="000000"/>
          <w:sz w:val="28"/>
          <w:szCs w:val="28"/>
        </w:rPr>
        <w:t>почвогрунта</w:t>
      </w:r>
      <w:proofErr w:type="spellEnd"/>
      <w:r w:rsidRPr="00E110D1">
        <w:rPr>
          <w:rFonts w:ascii="Times New Roman" w:hAnsi="Times New Roman"/>
          <w:color w:val="000000"/>
          <w:sz w:val="28"/>
          <w:szCs w:val="28"/>
        </w:rPr>
        <w:t>, песка, комплексных удобрений;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поставка моющего средства Торнадо;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поставка лакокрасочных материалов для  содержания и текущего ремонта;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закупка литого асфальта, смеси асфальтобетонной песчаной, горячей асфальтобетонной смеси;</w:t>
      </w:r>
    </w:p>
    <w:p w:rsidR="00E110D1" w:rsidRPr="00E110D1" w:rsidRDefault="00E110D1" w:rsidP="00E110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D1">
        <w:rPr>
          <w:rFonts w:ascii="Times New Roman" w:hAnsi="Times New Roman"/>
          <w:color w:val="000000"/>
          <w:sz w:val="28"/>
          <w:szCs w:val="28"/>
        </w:rPr>
        <w:t>поставка снеговых лопат.</w:t>
      </w:r>
    </w:p>
    <w:p w:rsidR="00D76F86" w:rsidRDefault="00D76F86" w:rsidP="00D76F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074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объектов озеленения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категории</w:t>
      </w:r>
      <w:r w:rsidRPr="0007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заключены договора </w:t>
      </w:r>
      <w:r w:rsidRPr="005F4A18">
        <w:rPr>
          <w:rFonts w:ascii="Times New Roman" w:hAnsi="Times New Roman"/>
          <w:color w:val="000000"/>
          <w:sz w:val="28"/>
          <w:szCs w:val="28"/>
        </w:rPr>
        <w:t xml:space="preserve">на поставку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материалов и механизмов на сумму 3 699,38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 именно:</w:t>
      </w:r>
    </w:p>
    <w:p w:rsidR="00D76F86" w:rsidRPr="003F209D" w:rsidRDefault="00D76F86" w:rsidP="003F209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3F209D">
        <w:rPr>
          <w:rFonts w:ascii="Times New Roman" w:hAnsi="Times New Roman"/>
          <w:sz w:val="28"/>
          <w:szCs w:val="28"/>
        </w:rPr>
        <w:t xml:space="preserve">поставка </w:t>
      </w:r>
      <w:proofErr w:type="spellStart"/>
      <w:r w:rsidRPr="003F209D">
        <w:rPr>
          <w:rFonts w:ascii="Times New Roman" w:hAnsi="Times New Roman"/>
          <w:sz w:val="28"/>
          <w:szCs w:val="28"/>
        </w:rPr>
        <w:t>высоторезов</w:t>
      </w:r>
      <w:proofErr w:type="spellEnd"/>
      <w:r w:rsidRPr="003F209D">
        <w:rPr>
          <w:rFonts w:ascii="Times New Roman" w:hAnsi="Times New Roman"/>
          <w:sz w:val="28"/>
          <w:szCs w:val="28"/>
        </w:rPr>
        <w:t>, кусторезов;</w:t>
      </w:r>
    </w:p>
    <w:p w:rsidR="00D76F86" w:rsidRPr="003F209D" w:rsidRDefault="00D76F86" w:rsidP="003F209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14"/>
        <w:jc w:val="both"/>
        <w:rPr>
          <w:sz w:val="28"/>
          <w:szCs w:val="28"/>
        </w:rPr>
      </w:pPr>
      <w:r w:rsidRPr="003F209D">
        <w:rPr>
          <w:rFonts w:ascii="Times New Roman" w:hAnsi="Times New Roman"/>
          <w:sz w:val="28"/>
          <w:szCs w:val="28"/>
        </w:rPr>
        <w:t>поставка средств малой механизации;</w:t>
      </w:r>
    </w:p>
    <w:p w:rsidR="00D76F86" w:rsidRPr="003F209D" w:rsidRDefault="00D76F86" w:rsidP="003F209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14"/>
        <w:jc w:val="both"/>
        <w:rPr>
          <w:sz w:val="28"/>
          <w:szCs w:val="28"/>
        </w:rPr>
      </w:pPr>
      <w:r w:rsidRPr="003F209D">
        <w:rPr>
          <w:rFonts w:ascii="Times New Roman" w:hAnsi="Times New Roman"/>
          <w:sz w:val="28"/>
          <w:szCs w:val="28"/>
        </w:rPr>
        <w:t>поставка урн, лавок, цветочная пирамида;</w:t>
      </w:r>
    </w:p>
    <w:p w:rsidR="00D76F86" w:rsidRPr="003F209D" w:rsidRDefault="00D76F86" w:rsidP="003F209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3F209D">
        <w:rPr>
          <w:rFonts w:ascii="Times New Roman" w:hAnsi="Times New Roman"/>
          <w:sz w:val="28"/>
          <w:szCs w:val="28"/>
        </w:rPr>
        <w:t>поставка газонной травы;</w:t>
      </w:r>
    </w:p>
    <w:p w:rsidR="00D76F86" w:rsidRPr="003F209D" w:rsidRDefault="00D76F86" w:rsidP="003F209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3F209D">
        <w:rPr>
          <w:rFonts w:ascii="Times New Roman" w:hAnsi="Times New Roman"/>
          <w:sz w:val="28"/>
          <w:szCs w:val="28"/>
        </w:rPr>
        <w:t xml:space="preserve">поставку декоративной щепы и </w:t>
      </w:r>
      <w:proofErr w:type="spellStart"/>
      <w:r w:rsidRPr="003F209D">
        <w:rPr>
          <w:rFonts w:ascii="Times New Roman" w:hAnsi="Times New Roman"/>
          <w:sz w:val="28"/>
          <w:szCs w:val="28"/>
        </w:rPr>
        <w:t>почвогрунта</w:t>
      </w:r>
      <w:proofErr w:type="spellEnd"/>
      <w:r w:rsidRPr="003F209D">
        <w:rPr>
          <w:rFonts w:ascii="Times New Roman" w:hAnsi="Times New Roman"/>
          <w:sz w:val="28"/>
          <w:szCs w:val="28"/>
        </w:rPr>
        <w:t xml:space="preserve"> для содержания объектов озеле</w:t>
      </w:r>
      <w:r w:rsidR="003F209D">
        <w:rPr>
          <w:rFonts w:ascii="Times New Roman" w:hAnsi="Times New Roman"/>
          <w:sz w:val="28"/>
          <w:szCs w:val="28"/>
        </w:rPr>
        <w:t>не</w:t>
      </w:r>
      <w:r w:rsidRPr="003F209D">
        <w:rPr>
          <w:rFonts w:ascii="Times New Roman" w:hAnsi="Times New Roman"/>
          <w:sz w:val="28"/>
          <w:szCs w:val="28"/>
        </w:rPr>
        <w:t>ния.</w:t>
      </w:r>
    </w:p>
    <w:p w:rsidR="004C56FC" w:rsidRPr="00643134" w:rsidRDefault="004C56FC" w:rsidP="00643134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43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 счет средств целевой субсидии, были выполнены работы по </w:t>
      </w:r>
      <w:r w:rsidRPr="006431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устройству модульного городка</w:t>
      </w:r>
      <w:r w:rsidRPr="00643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его технологического присоединения </w:t>
      </w:r>
      <w:r w:rsidR="00643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сетям теплоснабжения </w:t>
      </w:r>
      <w:r w:rsidRPr="00643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сумму </w:t>
      </w:r>
      <w:r w:rsidR="00643134" w:rsidRPr="006431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45 528,4 тыс.руб.</w:t>
      </w:r>
    </w:p>
    <w:p w:rsidR="004C56FC" w:rsidRPr="004C56FC" w:rsidRDefault="004C56FC" w:rsidP="00D76F86">
      <w:pPr>
        <w:ind w:firstLine="708"/>
      </w:pPr>
    </w:p>
    <w:sectPr w:rsidR="004C56FC" w:rsidRPr="004C56FC" w:rsidSect="001B09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293"/>
    <w:multiLevelType w:val="hybridMultilevel"/>
    <w:tmpl w:val="9C307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B51A91"/>
    <w:multiLevelType w:val="hybridMultilevel"/>
    <w:tmpl w:val="B9A0D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>
    <w:nsid w:val="26B77272"/>
    <w:multiLevelType w:val="hybridMultilevel"/>
    <w:tmpl w:val="7DC097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367C7640"/>
    <w:multiLevelType w:val="hybridMultilevel"/>
    <w:tmpl w:val="CE9269AC"/>
    <w:lvl w:ilvl="0" w:tplc="287A2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4B4568"/>
    <w:multiLevelType w:val="hybridMultilevel"/>
    <w:tmpl w:val="F1C4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257EE"/>
    <w:multiLevelType w:val="hybridMultilevel"/>
    <w:tmpl w:val="33861946"/>
    <w:lvl w:ilvl="0" w:tplc="986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9"/>
    <w:rsid w:val="00030E4C"/>
    <w:rsid w:val="000743D8"/>
    <w:rsid w:val="000A02F7"/>
    <w:rsid w:val="001453EC"/>
    <w:rsid w:val="001B0969"/>
    <w:rsid w:val="00285C44"/>
    <w:rsid w:val="002D5438"/>
    <w:rsid w:val="00346E3E"/>
    <w:rsid w:val="003F209D"/>
    <w:rsid w:val="00426649"/>
    <w:rsid w:val="00476AB1"/>
    <w:rsid w:val="004C56FC"/>
    <w:rsid w:val="004D51D5"/>
    <w:rsid w:val="005F4A18"/>
    <w:rsid w:val="00643134"/>
    <w:rsid w:val="00690F96"/>
    <w:rsid w:val="00716A5F"/>
    <w:rsid w:val="00963B6A"/>
    <w:rsid w:val="009D322B"/>
    <w:rsid w:val="009F1439"/>
    <w:rsid w:val="00A96EC0"/>
    <w:rsid w:val="00B448AE"/>
    <w:rsid w:val="00BE4107"/>
    <w:rsid w:val="00C10DF9"/>
    <w:rsid w:val="00D76F86"/>
    <w:rsid w:val="00E110D1"/>
    <w:rsid w:val="00EE1D1A"/>
    <w:rsid w:val="00F70D4B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51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5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51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2013-12</cp:lastModifiedBy>
  <cp:revision>3</cp:revision>
  <dcterms:created xsi:type="dcterms:W3CDTF">2017-01-30T05:17:00Z</dcterms:created>
  <dcterms:modified xsi:type="dcterms:W3CDTF">2017-01-30T05:17:00Z</dcterms:modified>
</cp:coreProperties>
</file>