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15050C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1123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90" w:type="dxa"/>
        <w:tblLayout w:type="fixed"/>
        <w:tblLook w:val="04A0" w:firstRow="1" w:lastRow="0" w:firstColumn="1" w:lastColumn="0" w:noHBand="0" w:noVBand="1"/>
      </w:tblPr>
      <w:tblGrid>
        <w:gridCol w:w="5490"/>
      </w:tblGrid>
      <w:tr w:rsidR="0011231F" w:rsidRPr="003E22D2" w:rsidTr="00EE62B1">
        <w:trPr>
          <w:trHeight w:val="2186"/>
        </w:trPr>
        <w:tc>
          <w:tcPr>
            <w:tcW w:w="5490" w:type="dxa"/>
          </w:tcPr>
          <w:p w:rsidR="0011231F" w:rsidRPr="003E22D2" w:rsidRDefault="0011231F" w:rsidP="00EE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7E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согласовании </w:t>
            </w:r>
            <w:proofErr w:type="gramStart"/>
            <w:r w:rsidRPr="007E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проекта изменений схемы размещения нестационарных торговых объектов</w:t>
            </w:r>
            <w:proofErr w:type="gramEnd"/>
            <w:r w:rsidRPr="007E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района Царицыно со специализацией «Печать», в части изменения площади объектов </w:t>
            </w:r>
          </w:p>
          <w:p w:rsidR="0011231F" w:rsidRPr="003E22D2" w:rsidRDefault="0011231F" w:rsidP="00EE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31F" w:rsidRPr="003E22D2" w:rsidRDefault="0011231F" w:rsidP="0011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D2">
        <w:rPr>
          <w:rFonts w:ascii="Calibri" w:eastAsia="Times New Roman" w:hAnsi="Calibri" w:cs="Times New Roman"/>
          <w:lang w:eastAsia="ru-RU"/>
        </w:rPr>
        <w:tab/>
      </w:r>
      <w:proofErr w:type="gramStart"/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5 статьи 1 Закона города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Устава муниципального  округа Царицыно, </w:t>
      </w:r>
      <w:r w:rsidRPr="003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обращения Департамента средств  массовой информации и рекламы города Москвы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октября</w:t>
      </w:r>
      <w:r w:rsidRPr="003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3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02-40-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7576/5</w:t>
      </w:r>
      <w:r w:rsidRPr="003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11231F" w:rsidRPr="003E22D2" w:rsidRDefault="0011231F" w:rsidP="0011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Совет депутатов муниципального округа Царицыно решил:</w:t>
      </w:r>
    </w:p>
    <w:p w:rsidR="0011231F" w:rsidRPr="003E22D2" w:rsidRDefault="0011231F" w:rsidP="0011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изменений схемы размещения нестационарных торговых  объектов </w:t>
      </w:r>
      <w:r w:rsidRPr="007E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Царицыно со специализацией «Печать», в части изменения площади объектов 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11231F" w:rsidRPr="003E22D2" w:rsidRDefault="0011231F" w:rsidP="0011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в Департамент средств массовой информации и рекламы города Москвы и в управу района Царицыно города Москвы. 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231F" w:rsidRPr="003E22D2" w:rsidRDefault="0011231F" w:rsidP="0011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11231F" w:rsidRDefault="0011231F" w:rsidP="0011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31F" w:rsidRDefault="0011231F" w:rsidP="0011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F" w:rsidRPr="003E22D2" w:rsidRDefault="0011231F" w:rsidP="0011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F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В.С. Козлов</w:t>
      </w:r>
    </w:p>
    <w:p w:rsidR="0011231F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1F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1F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1F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1F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1F" w:rsidRPr="003E22D2" w:rsidRDefault="0011231F" w:rsidP="0011231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1231F" w:rsidRPr="003E22D2" w:rsidRDefault="0011231F" w:rsidP="0011231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E22D2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11231F" w:rsidRPr="003E22D2" w:rsidRDefault="0011231F" w:rsidP="0011231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ноября </w:t>
      </w:r>
      <w:r w:rsidRPr="003E22D2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№ЦА-01-05-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14/4 </w:t>
      </w:r>
    </w:p>
    <w:p w:rsidR="0011231F" w:rsidRPr="003E22D2" w:rsidRDefault="0011231F" w:rsidP="001123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1F" w:rsidRDefault="0011231F" w:rsidP="0011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Дислокация размещения нестационарных торговых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ъектов - специализация «Печать» </w:t>
      </w:r>
      <w:r w:rsidRPr="003E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231F" w:rsidRPr="003E22D2" w:rsidRDefault="0011231F" w:rsidP="0011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района Царицыно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ЮАО города Москвы</w:t>
      </w:r>
    </w:p>
    <w:p w:rsidR="0011231F" w:rsidRPr="003E22D2" w:rsidRDefault="0011231F" w:rsidP="0011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51"/>
        <w:tblW w:w="103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701"/>
        <w:gridCol w:w="1134"/>
        <w:gridCol w:w="1418"/>
        <w:gridCol w:w="1435"/>
      </w:tblGrid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 xml:space="preserve">Вид </w:t>
            </w:r>
            <w:r>
              <w:rPr>
                <w:rFonts w:ascii="Times New Roman" w:hAnsi="Times New Roman"/>
              </w:rPr>
              <w:t xml:space="preserve"> </w:t>
            </w:r>
            <w:r w:rsidRPr="003E22D2">
              <w:rPr>
                <w:rFonts w:ascii="Times New Roman" w:hAnsi="Times New Roman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 xml:space="preserve">Специализация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22D2">
              <w:rPr>
                <w:rFonts w:ascii="Times New Roman" w:hAnsi="Times New Roman"/>
              </w:rPr>
              <w:t>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размещения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схемы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Ереванская</w:t>
            </w:r>
            <w:r w:rsidRPr="003E22D2">
              <w:rPr>
                <w:rFonts w:ascii="Times New Roman" w:hAnsi="Times New Roman"/>
              </w:rPr>
              <w:t xml:space="preserve"> улица, </w:t>
            </w:r>
          </w:p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 xml:space="preserve">вл. </w:t>
            </w:r>
            <w:r>
              <w:rPr>
                <w:rFonts w:ascii="Times New Roman" w:hAnsi="Times New Roman"/>
              </w:rPr>
              <w:t>16, корп.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Ереванская</w:t>
            </w:r>
            <w:r w:rsidRPr="003E22D2">
              <w:rPr>
                <w:rFonts w:ascii="Times New Roman" w:hAnsi="Times New Roman"/>
              </w:rPr>
              <w:t xml:space="preserve"> улица, </w:t>
            </w:r>
          </w:p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 xml:space="preserve">вл. </w:t>
            </w:r>
            <w:r>
              <w:rPr>
                <w:rFonts w:ascii="Times New Roman" w:hAnsi="Times New Roman"/>
              </w:rPr>
              <w:t>16, корп.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Кавказский бульвар, вл.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Кантемировская улица, вл.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Медиков улица, вл.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Медиков улица, вл.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Медиков улица, вл.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Севанская</w:t>
            </w:r>
            <w:proofErr w:type="spellEnd"/>
            <w:r>
              <w:rPr>
                <w:rFonts w:ascii="Times New Roman" w:hAnsi="Times New Roman"/>
              </w:rPr>
              <w:t xml:space="preserve"> улица, вл. 60 (напротив)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Севанская</w:t>
            </w:r>
            <w:proofErr w:type="spellEnd"/>
            <w:r>
              <w:rPr>
                <w:rFonts w:ascii="Times New Roman" w:hAnsi="Times New Roman"/>
              </w:rPr>
              <w:t xml:space="preserve"> улица, вл.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етро</w:t>
            </w:r>
            <w:proofErr w:type="spellEnd"/>
            <w:r>
              <w:rPr>
                <w:rFonts w:ascii="Times New Roman" w:hAnsi="Times New Roman"/>
              </w:rPr>
              <w:t xml:space="preserve"> «Кантемировская» (Пролетарский проспект, вл. 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1231F" w:rsidRPr="003E22D2" w:rsidTr="00EE6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етро</w:t>
            </w:r>
            <w:proofErr w:type="spellEnd"/>
            <w:r>
              <w:rPr>
                <w:rFonts w:ascii="Times New Roman" w:hAnsi="Times New Roman"/>
              </w:rPr>
              <w:t xml:space="preserve"> «Кантемировская» (Пролетарский проспект, вл. 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 w:rsidRPr="003E22D2">
              <w:rPr>
                <w:rFonts w:ascii="Times New Roman" w:hAnsi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Pr="003E22D2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- 31.12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1F" w:rsidRDefault="0011231F" w:rsidP="00EE62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1231F" w:rsidRPr="003E22D2" w:rsidRDefault="0011231F" w:rsidP="0011231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1F" w:rsidRPr="003E22D2" w:rsidRDefault="0011231F" w:rsidP="0011231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31F" w:rsidRPr="003E22D2" w:rsidRDefault="0011231F" w:rsidP="0011231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31F" w:rsidRPr="003E22D2" w:rsidRDefault="0011231F" w:rsidP="001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В.С. Козлов</w:t>
      </w:r>
    </w:p>
    <w:p w:rsidR="0011231F" w:rsidRPr="003E22D2" w:rsidRDefault="0011231F" w:rsidP="0011231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31F" w:rsidRPr="003E22D2" w:rsidRDefault="0011231F" w:rsidP="0011231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31F" w:rsidRDefault="0011231F" w:rsidP="0011231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050C" w:rsidRDefault="0015050C" w:rsidP="00E13B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050C" w:rsidSect="006F438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1231F"/>
    <w:rsid w:val="0015050C"/>
    <w:rsid w:val="00154E02"/>
    <w:rsid w:val="00412EFF"/>
    <w:rsid w:val="004B6A71"/>
    <w:rsid w:val="00576781"/>
    <w:rsid w:val="00645CB4"/>
    <w:rsid w:val="006F438D"/>
    <w:rsid w:val="00755303"/>
    <w:rsid w:val="008C0AC5"/>
    <w:rsid w:val="00CC31B2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uiPriority w:val="59"/>
    <w:rsid w:val="0011231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uiPriority w:val="59"/>
    <w:rsid w:val="0011231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12</cp:revision>
  <cp:lastPrinted>2015-03-12T08:28:00Z</cp:lastPrinted>
  <dcterms:created xsi:type="dcterms:W3CDTF">2015-03-05T12:34:00Z</dcterms:created>
  <dcterms:modified xsi:type="dcterms:W3CDTF">2015-11-16T06:47:00Z</dcterms:modified>
</cp:coreProperties>
</file>