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124648">
        <w:rPr>
          <w:b/>
          <w:sz w:val="28"/>
          <w:szCs w:val="28"/>
          <w:u w:val="single"/>
        </w:rPr>
        <w:t>15</w:t>
      </w:r>
    </w:p>
    <w:p w:rsidR="00432756" w:rsidRDefault="00432756" w:rsidP="00432756">
      <w:pPr>
        <w:tabs>
          <w:tab w:val="left" w:pos="5103"/>
        </w:tabs>
        <w:ind w:right="3826"/>
        <w:jc w:val="both"/>
        <w:rPr>
          <w:b/>
          <w:sz w:val="28"/>
          <w:szCs w:val="28"/>
        </w:rPr>
      </w:pPr>
    </w:p>
    <w:p w:rsidR="00124648" w:rsidRPr="00124648" w:rsidRDefault="00124648" w:rsidP="00124648">
      <w:pPr>
        <w:tabs>
          <w:tab w:val="left" w:pos="5103"/>
        </w:tabs>
        <w:ind w:right="4110"/>
        <w:jc w:val="both"/>
        <w:rPr>
          <w:b/>
          <w:sz w:val="28"/>
          <w:szCs w:val="28"/>
        </w:rPr>
      </w:pPr>
      <w:r w:rsidRPr="00124648">
        <w:rPr>
          <w:b/>
          <w:sz w:val="28"/>
          <w:szCs w:val="28"/>
        </w:rPr>
        <w:t xml:space="preserve">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w:t>
      </w:r>
    </w:p>
    <w:p w:rsidR="00124648" w:rsidRPr="00124648" w:rsidRDefault="00124648" w:rsidP="00124648">
      <w:pPr>
        <w:ind w:right="4110"/>
        <w:jc w:val="both"/>
        <w:rPr>
          <w:rFonts w:eastAsiaTheme="minorHAnsi"/>
          <w:sz w:val="28"/>
          <w:szCs w:val="28"/>
          <w:lang w:eastAsia="en-US"/>
        </w:rPr>
      </w:pPr>
    </w:p>
    <w:p w:rsidR="00124648" w:rsidRPr="00124648" w:rsidRDefault="00124648" w:rsidP="00124648">
      <w:pPr>
        <w:ind w:firstLine="708"/>
        <w:jc w:val="both"/>
        <w:rPr>
          <w:rFonts w:eastAsiaTheme="minorHAnsi"/>
          <w:sz w:val="28"/>
          <w:szCs w:val="28"/>
          <w:lang w:eastAsia="en-US"/>
        </w:rPr>
      </w:pPr>
      <w:r w:rsidRPr="00124648">
        <w:rPr>
          <w:rFonts w:eastAsiaTheme="minorHAnsi"/>
          <w:sz w:val="28"/>
          <w:szCs w:val="28"/>
          <w:lang w:eastAsia="en-US"/>
        </w:rPr>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постановлением Правительства Москвы от 2 июля 2013 года № 428-ПП «О Порядке установки ограждений на придомовых территориях в городе Москве»</w:t>
      </w:r>
    </w:p>
    <w:p w:rsidR="00124648" w:rsidRPr="00124648" w:rsidRDefault="00124648" w:rsidP="00124648">
      <w:pPr>
        <w:ind w:firstLine="708"/>
        <w:jc w:val="both"/>
        <w:rPr>
          <w:rFonts w:eastAsiaTheme="minorHAnsi"/>
          <w:b/>
          <w:sz w:val="28"/>
          <w:szCs w:val="28"/>
          <w:lang w:eastAsia="en-US"/>
        </w:rPr>
      </w:pPr>
      <w:r w:rsidRPr="00124648">
        <w:rPr>
          <w:rFonts w:eastAsiaTheme="minorHAnsi"/>
          <w:b/>
          <w:sz w:val="28"/>
          <w:szCs w:val="28"/>
          <w:lang w:eastAsia="en-US"/>
        </w:rPr>
        <w:t>Совет депутатов муниципального округа Царицыно решил:</w:t>
      </w:r>
    </w:p>
    <w:p w:rsidR="00124648" w:rsidRPr="00124648" w:rsidRDefault="00124648" w:rsidP="00124648">
      <w:pPr>
        <w:ind w:firstLine="708"/>
        <w:jc w:val="both"/>
        <w:rPr>
          <w:rFonts w:eastAsiaTheme="minorHAnsi"/>
          <w:sz w:val="28"/>
          <w:szCs w:val="28"/>
          <w:lang w:eastAsia="en-US"/>
        </w:rPr>
      </w:pPr>
      <w:r w:rsidRPr="00124648">
        <w:rPr>
          <w:rFonts w:eastAsiaTheme="minorHAnsi"/>
          <w:sz w:val="28"/>
          <w:szCs w:val="28"/>
          <w:lang w:eastAsia="en-US"/>
        </w:rPr>
        <w:t>1.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(Приложение).</w:t>
      </w:r>
    </w:p>
    <w:p w:rsidR="00124648" w:rsidRPr="00124648" w:rsidRDefault="00124648" w:rsidP="00124648">
      <w:pPr>
        <w:ind w:firstLine="708"/>
        <w:jc w:val="both"/>
        <w:rPr>
          <w:rFonts w:eastAsiaTheme="minorHAnsi"/>
          <w:sz w:val="28"/>
          <w:szCs w:val="28"/>
          <w:lang w:eastAsia="en-US"/>
        </w:rPr>
      </w:pPr>
      <w:r w:rsidRPr="00124648">
        <w:rPr>
          <w:rFonts w:eastAsiaTheme="minorHAnsi"/>
          <w:sz w:val="28"/>
          <w:szCs w:val="28"/>
          <w:lang w:eastAsia="en-US"/>
        </w:rPr>
        <w:t>2. 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w:t>
      </w:r>
    </w:p>
    <w:p w:rsidR="00124648" w:rsidRPr="00124648" w:rsidRDefault="00124648" w:rsidP="00124648">
      <w:pPr>
        <w:ind w:firstLine="708"/>
        <w:jc w:val="both"/>
        <w:rPr>
          <w:rFonts w:eastAsiaTheme="minorHAnsi"/>
          <w:sz w:val="28"/>
          <w:szCs w:val="28"/>
          <w:lang w:eastAsia="en-US"/>
        </w:rPr>
      </w:pPr>
      <w:r w:rsidRPr="00124648">
        <w:rPr>
          <w:rFonts w:eastAsiaTheme="minorHAnsi"/>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124648" w:rsidRPr="00124648" w:rsidRDefault="00124648" w:rsidP="00124648">
      <w:pPr>
        <w:ind w:firstLine="708"/>
        <w:jc w:val="both"/>
        <w:rPr>
          <w:rFonts w:eastAsiaTheme="minorHAnsi"/>
          <w:sz w:val="28"/>
          <w:szCs w:val="28"/>
          <w:lang w:eastAsia="en-US"/>
        </w:rPr>
      </w:pPr>
      <w:r w:rsidRPr="00124648">
        <w:rPr>
          <w:rFonts w:eastAsiaTheme="minorHAnsi"/>
          <w:sz w:val="28"/>
          <w:szCs w:val="28"/>
          <w:lang w:eastAsia="en-US"/>
        </w:rPr>
        <w:t>4. Контроль за выполнением настоящего решения возложить на главу муниципального округа Царицыно Е.А. Самышину.</w:t>
      </w:r>
    </w:p>
    <w:p w:rsidR="00124648" w:rsidRPr="00124648" w:rsidRDefault="00124648" w:rsidP="00124648">
      <w:pPr>
        <w:ind w:firstLine="708"/>
        <w:jc w:val="both"/>
        <w:rPr>
          <w:rFonts w:eastAsiaTheme="minorHAnsi"/>
          <w:sz w:val="28"/>
          <w:szCs w:val="28"/>
          <w:lang w:eastAsia="en-US"/>
        </w:rPr>
      </w:pPr>
    </w:p>
    <w:p w:rsidR="00124648" w:rsidRPr="00124648" w:rsidRDefault="00124648" w:rsidP="00124648">
      <w:pPr>
        <w:ind w:firstLine="708"/>
        <w:jc w:val="both"/>
        <w:rPr>
          <w:rFonts w:eastAsiaTheme="minorHAnsi"/>
          <w:sz w:val="28"/>
          <w:szCs w:val="28"/>
          <w:lang w:eastAsia="en-US"/>
        </w:rPr>
      </w:pPr>
    </w:p>
    <w:p w:rsidR="00124648" w:rsidRPr="00124648" w:rsidRDefault="00124648" w:rsidP="00124648">
      <w:pPr>
        <w:jc w:val="both"/>
        <w:rPr>
          <w:rFonts w:eastAsiaTheme="minorHAnsi"/>
          <w:b/>
          <w:sz w:val="28"/>
          <w:szCs w:val="28"/>
          <w:lang w:eastAsia="en-US"/>
        </w:rPr>
      </w:pPr>
      <w:r w:rsidRPr="00124648">
        <w:rPr>
          <w:rFonts w:eastAsiaTheme="minorHAnsi"/>
          <w:b/>
          <w:sz w:val="28"/>
          <w:szCs w:val="28"/>
          <w:lang w:eastAsia="en-US"/>
        </w:rPr>
        <w:t>Глава муниципального округа Царицыно</w:t>
      </w:r>
      <w:r w:rsidRPr="00124648">
        <w:rPr>
          <w:rFonts w:eastAsiaTheme="minorHAnsi"/>
          <w:b/>
          <w:sz w:val="28"/>
          <w:szCs w:val="28"/>
          <w:lang w:eastAsia="en-US"/>
        </w:rPr>
        <w:tab/>
        <w:t xml:space="preserve">                       Е.А. Самышина</w:t>
      </w:r>
    </w:p>
    <w:p w:rsidR="00124648" w:rsidRPr="00124648" w:rsidRDefault="00124648" w:rsidP="00124648">
      <w:pPr>
        <w:jc w:val="both"/>
        <w:rPr>
          <w:rFonts w:eastAsiaTheme="minorHAnsi"/>
          <w:sz w:val="28"/>
          <w:szCs w:val="28"/>
          <w:lang w:eastAsia="en-US"/>
        </w:rPr>
      </w:pPr>
    </w:p>
    <w:p w:rsidR="00124648" w:rsidRPr="00124648" w:rsidRDefault="00124648" w:rsidP="00124648">
      <w:pPr>
        <w:spacing w:after="200" w:line="276" w:lineRule="auto"/>
        <w:rPr>
          <w:rFonts w:eastAsia="Calibri"/>
          <w:lang w:eastAsia="en-US"/>
        </w:rPr>
      </w:pPr>
    </w:p>
    <w:p w:rsidR="00124648" w:rsidRDefault="00124648" w:rsidP="00124648">
      <w:pPr>
        <w:spacing w:after="200" w:line="276" w:lineRule="auto"/>
        <w:rPr>
          <w:rFonts w:eastAsia="Calibri"/>
          <w:lang w:eastAsia="en-US"/>
        </w:rPr>
      </w:pPr>
    </w:p>
    <w:p w:rsidR="00124648" w:rsidRDefault="00124648" w:rsidP="00124648">
      <w:pPr>
        <w:spacing w:after="200" w:line="276" w:lineRule="auto"/>
        <w:rPr>
          <w:rFonts w:eastAsia="Calibri"/>
          <w:lang w:eastAsia="en-US"/>
        </w:rPr>
      </w:pPr>
    </w:p>
    <w:p w:rsidR="00124648" w:rsidRDefault="00124648" w:rsidP="00124648">
      <w:pPr>
        <w:spacing w:after="200" w:line="276" w:lineRule="auto"/>
        <w:rPr>
          <w:rFonts w:eastAsia="Calibri"/>
          <w:lang w:eastAsia="en-US"/>
        </w:rPr>
      </w:pPr>
    </w:p>
    <w:p w:rsidR="00124648" w:rsidRPr="00124648" w:rsidRDefault="00124648" w:rsidP="00124648">
      <w:pPr>
        <w:spacing w:after="200" w:line="276" w:lineRule="auto"/>
        <w:rPr>
          <w:rFonts w:eastAsia="Calibri"/>
          <w:lang w:eastAsia="en-US"/>
        </w:rPr>
      </w:pPr>
      <w:bookmarkStart w:id="0" w:name="_GoBack"/>
      <w:bookmarkEnd w:id="0"/>
    </w:p>
    <w:p w:rsidR="00124648" w:rsidRPr="00124648" w:rsidRDefault="00124648" w:rsidP="00124648">
      <w:pPr>
        <w:autoSpaceDE w:val="0"/>
        <w:autoSpaceDN w:val="0"/>
        <w:adjustRightInd w:val="0"/>
        <w:ind w:left="5500"/>
        <w:rPr>
          <w:color w:val="000000"/>
          <w:sz w:val="20"/>
          <w:szCs w:val="20"/>
        </w:rPr>
      </w:pPr>
      <w:r w:rsidRPr="00124648">
        <w:rPr>
          <w:color w:val="000000"/>
          <w:sz w:val="20"/>
          <w:szCs w:val="20"/>
        </w:rPr>
        <w:lastRenderedPageBreak/>
        <w:t xml:space="preserve">Приложение </w:t>
      </w:r>
    </w:p>
    <w:p w:rsidR="00124648" w:rsidRPr="00124648" w:rsidRDefault="00124648" w:rsidP="00124648">
      <w:pPr>
        <w:autoSpaceDE w:val="0"/>
        <w:autoSpaceDN w:val="0"/>
        <w:adjustRightInd w:val="0"/>
        <w:ind w:left="5500"/>
        <w:rPr>
          <w:color w:val="000000"/>
          <w:sz w:val="20"/>
          <w:szCs w:val="20"/>
        </w:rPr>
      </w:pPr>
      <w:r w:rsidRPr="00124648">
        <w:rPr>
          <w:color w:val="000000"/>
          <w:sz w:val="20"/>
          <w:szCs w:val="20"/>
        </w:rPr>
        <w:t>к решению Совета депутатов муниципального округа Царицыно</w:t>
      </w:r>
    </w:p>
    <w:p w:rsidR="00124648" w:rsidRPr="00124648" w:rsidRDefault="00124648" w:rsidP="00124648">
      <w:pPr>
        <w:autoSpaceDE w:val="0"/>
        <w:autoSpaceDN w:val="0"/>
        <w:adjustRightInd w:val="0"/>
        <w:ind w:left="5500"/>
        <w:rPr>
          <w:color w:val="000000"/>
          <w:sz w:val="20"/>
          <w:szCs w:val="20"/>
        </w:rPr>
      </w:pPr>
      <w:r w:rsidRPr="00124648">
        <w:rPr>
          <w:color w:val="000000"/>
          <w:sz w:val="20"/>
          <w:szCs w:val="20"/>
        </w:rPr>
        <w:t>от 20 февраля 2019 года № ЦА-01-05-02/15</w:t>
      </w:r>
    </w:p>
    <w:p w:rsidR="00124648" w:rsidRPr="00124648" w:rsidRDefault="00124648" w:rsidP="00124648">
      <w:pPr>
        <w:autoSpaceDE w:val="0"/>
        <w:autoSpaceDN w:val="0"/>
        <w:adjustRightInd w:val="0"/>
        <w:ind w:left="5500"/>
        <w:rPr>
          <w:rFonts w:eastAsia="Calibri"/>
          <w:lang w:eastAsia="en-US"/>
        </w:rPr>
      </w:pPr>
    </w:p>
    <w:p w:rsidR="00124648" w:rsidRPr="00124648" w:rsidRDefault="00124648" w:rsidP="00124648">
      <w:pPr>
        <w:jc w:val="center"/>
        <w:rPr>
          <w:rFonts w:eastAsiaTheme="minorHAnsi"/>
          <w:b/>
          <w:lang w:eastAsia="en-US"/>
        </w:rPr>
      </w:pPr>
      <w:r w:rsidRPr="00124648">
        <w:rPr>
          <w:rFonts w:eastAsiaTheme="minorHAnsi"/>
          <w:b/>
          <w:lang w:eastAsia="en-US"/>
        </w:rPr>
        <w:t>Регламент</w:t>
      </w:r>
    </w:p>
    <w:p w:rsidR="00124648" w:rsidRPr="00124648" w:rsidRDefault="00124648" w:rsidP="00124648">
      <w:pPr>
        <w:jc w:val="center"/>
        <w:rPr>
          <w:rFonts w:eastAsiaTheme="minorHAnsi"/>
          <w:b/>
          <w:lang w:eastAsia="en-US"/>
        </w:rPr>
      </w:pPr>
      <w:r w:rsidRPr="00124648">
        <w:rPr>
          <w:rFonts w:eastAsiaTheme="minorHAnsi"/>
          <w:b/>
          <w:lang w:eastAsia="en-US"/>
        </w:rPr>
        <w:t>реализации отдельных полномочий города Москвы по согласованию установки</w:t>
      </w:r>
    </w:p>
    <w:p w:rsidR="00124648" w:rsidRPr="00124648" w:rsidRDefault="00124648" w:rsidP="00124648">
      <w:pPr>
        <w:jc w:val="center"/>
        <w:rPr>
          <w:rFonts w:eastAsiaTheme="minorHAnsi"/>
          <w:b/>
          <w:lang w:eastAsia="en-US"/>
        </w:rPr>
      </w:pPr>
      <w:r w:rsidRPr="00124648">
        <w:rPr>
          <w:rFonts w:eastAsiaTheme="minorHAnsi"/>
          <w:b/>
          <w:lang w:eastAsia="en-US"/>
        </w:rPr>
        <w:t>ограждающих устройств на придомовых территориях многоквартирных домов</w:t>
      </w:r>
    </w:p>
    <w:p w:rsidR="00124648" w:rsidRPr="00124648" w:rsidRDefault="00124648" w:rsidP="00124648">
      <w:pPr>
        <w:jc w:val="both"/>
        <w:rPr>
          <w:rFonts w:eastAsiaTheme="minorHAnsi"/>
          <w:lang w:eastAsia="en-US"/>
        </w:rPr>
      </w:pP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1. Настоящий Регламент определяет порядок реализации Советом депутатов муниципального округа Царицыно (далее – Совет депутатов) отдельного полномочия города Москвы по согласованию установки ограждающих устройств на придомовых территориях многоквартирных домов (далее – переданное полномочие или установка ограждающих устройств).</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2. Организацию работы по реализации Советом депутатов переданного полномочия</w:t>
      </w:r>
    </w:p>
    <w:p w:rsidR="00124648" w:rsidRPr="00124648" w:rsidRDefault="00124648" w:rsidP="00124648">
      <w:pPr>
        <w:jc w:val="both"/>
        <w:rPr>
          <w:rFonts w:eastAsiaTheme="minorHAnsi"/>
          <w:sz w:val="22"/>
          <w:szCs w:val="22"/>
          <w:lang w:eastAsia="en-US"/>
        </w:rPr>
      </w:pPr>
      <w:r w:rsidRPr="00124648">
        <w:rPr>
          <w:rFonts w:eastAsiaTheme="minorHAnsi"/>
          <w:sz w:val="22"/>
          <w:szCs w:val="22"/>
          <w:lang w:eastAsia="en-US"/>
        </w:rPr>
        <w:t>осуществляет глава муниципального округа Царицыно и комиссия по развитию муниципального округа Царицыно (далее – профильная комиссия).</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3. Началом осуществления Советом депутатов переданного полномочия является поступление в Совет депутатов обращения лица, уполномоченного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–уполномоченное лицо) и решения общего собрания собственников помещений в многоквартирном доме или по результатам опроса среди собственников помещений в многоквартирном доме, проведенного в рамках реализации пилотного проекта «Электронный дом» (далее – результаты опроса) с приложением проекта размещения ограждающего устройства (далее – обращение).</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4.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и в профильную комиссию.</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 xml:space="preserve">5. Профильная комиссия обеспечивает рассмотрение обращения на заседании комиссии и подготовку проекта решения Совета депутатов о согласовании или об отказе в согласовании установки ограждающих устройств (далее – проект решения). </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 xml:space="preserve">6. Решение общего собрания или результаты опроса и проект решения рассматривается на очередном заседании Совета депутатов. В случае если в течение 30 дней со дня поступления обращения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депутатов. </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7. Информация о дате, времени и месте проведения заседания Совета депутатов, на</w:t>
      </w:r>
    </w:p>
    <w:p w:rsidR="00124648" w:rsidRPr="00124648" w:rsidRDefault="00124648" w:rsidP="00124648">
      <w:pPr>
        <w:jc w:val="both"/>
        <w:rPr>
          <w:rFonts w:eastAsiaTheme="minorHAnsi"/>
          <w:sz w:val="22"/>
          <w:szCs w:val="22"/>
          <w:lang w:eastAsia="en-US"/>
        </w:rPr>
      </w:pPr>
      <w:r w:rsidRPr="00124648">
        <w:rPr>
          <w:rFonts w:eastAsiaTheme="minorHAnsi"/>
          <w:sz w:val="22"/>
          <w:szCs w:val="22"/>
          <w:lang w:eastAsia="en-US"/>
        </w:rPr>
        <w:t>котором будет рассматриваться обращение и проект решения, направляется уполномоченному лицу, в управу района Царицыно города Москвы (далее – управа района) и размещается на официальном сайте органов местного самоуправления муниципального округа Царицыно в информационно-телекоммуникационной сети «Интернет» не позднее чем за 3 дня до дня заседания.</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8. Решение Совета депутатов о согласовании или об отказе в согласовании установки ограждающих устройств считается принятым, если в результате открытого голосования за него проголосовало более половины от установленной численности Совета депутатов.</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9. В решении Совета депутатов об отказе в согласовании установки ограждающих</w:t>
      </w:r>
    </w:p>
    <w:p w:rsidR="00124648" w:rsidRPr="00124648" w:rsidRDefault="00124648" w:rsidP="00124648">
      <w:pPr>
        <w:jc w:val="both"/>
        <w:rPr>
          <w:rFonts w:eastAsiaTheme="minorHAnsi"/>
          <w:sz w:val="22"/>
          <w:szCs w:val="22"/>
          <w:lang w:eastAsia="en-US"/>
        </w:rPr>
      </w:pPr>
      <w:r w:rsidRPr="00124648">
        <w:rPr>
          <w:rFonts w:eastAsiaTheme="minorHAnsi"/>
          <w:sz w:val="22"/>
          <w:szCs w:val="22"/>
          <w:lang w:eastAsia="en-US"/>
        </w:rPr>
        <w:t xml:space="preserve">устройств указываются основания такого отказа в соответствии с пунктом 9 приложения к постановлению Правительства Москвы от 2 июля 2013 года № 428-ПП «О Порядке установки ограждений на придомовых территориях в городе Москве». </w:t>
      </w:r>
    </w:p>
    <w:p w:rsidR="00124648" w:rsidRPr="00124648" w:rsidRDefault="00124648" w:rsidP="00124648">
      <w:pPr>
        <w:ind w:firstLine="708"/>
        <w:jc w:val="both"/>
        <w:rPr>
          <w:rFonts w:eastAsiaTheme="minorHAnsi"/>
          <w:sz w:val="22"/>
          <w:szCs w:val="22"/>
          <w:lang w:eastAsia="en-US"/>
        </w:rPr>
      </w:pPr>
      <w:r w:rsidRPr="00124648">
        <w:rPr>
          <w:rFonts w:eastAsiaTheme="minorHAnsi"/>
          <w:sz w:val="22"/>
          <w:szCs w:val="22"/>
          <w:lang w:eastAsia="en-US"/>
        </w:rPr>
        <w:t>10. Решение Совета депутатов о согласовании или об отказе в согласовании установки ограждающих устройств направляется уполномоченному лицу, в Департамент территориальных органов исполнительной власти города Москвы и управу района не позднее 3 рабочих дней со дня его принятия. Указанное решение подлежит также опубликованию в бюллетене «Московский муниципальный вестник» и размещению на официальном сайте органов местного самоуправления муниципального округа Царицыно в информационно телекоммуникационной сети «Интернет».</w:t>
      </w:r>
    </w:p>
    <w:p w:rsidR="00124648" w:rsidRPr="00124648" w:rsidRDefault="00124648" w:rsidP="00124648">
      <w:pPr>
        <w:spacing w:after="200" w:line="276" w:lineRule="auto"/>
        <w:rPr>
          <w:rFonts w:eastAsia="Calibri"/>
          <w:lang w:eastAsia="en-US"/>
        </w:rPr>
      </w:pPr>
    </w:p>
    <w:p w:rsidR="00124648" w:rsidRPr="00124648" w:rsidRDefault="00124648" w:rsidP="00124648">
      <w:pPr>
        <w:spacing w:after="200" w:line="276" w:lineRule="auto"/>
        <w:jc w:val="both"/>
        <w:rPr>
          <w:rFonts w:eastAsia="Calibri"/>
          <w:b/>
          <w:lang w:eastAsia="en-US"/>
        </w:rPr>
      </w:pPr>
      <w:r w:rsidRPr="00124648">
        <w:rPr>
          <w:rFonts w:eastAsia="Calibri"/>
          <w:b/>
          <w:lang w:eastAsia="en-US"/>
        </w:rPr>
        <w:t>Глава муниципального округа Царицыно                                                    Е.А. Самышина</w:t>
      </w:r>
    </w:p>
    <w:p w:rsidR="00124648" w:rsidRPr="00124648" w:rsidRDefault="00124648" w:rsidP="00124648">
      <w:pPr>
        <w:spacing w:after="200" w:line="276" w:lineRule="auto"/>
        <w:rPr>
          <w:rFonts w:eastAsia="Calibri"/>
          <w:lang w:eastAsia="en-US"/>
        </w:rPr>
      </w:pPr>
    </w:p>
    <w:sectPr w:rsidR="00124648" w:rsidRPr="00124648"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FF" w:rsidRDefault="00A645FF" w:rsidP="00285CBF">
      <w:r>
        <w:separator/>
      </w:r>
    </w:p>
  </w:endnote>
  <w:endnote w:type="continuationSeparator" w:id="0">
    <w:p w:rsidR="00A645FF" w:rsidRDefault="00A645F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FF" w:rsidRDefault="00A645FF" w:rsidP="00285CBF">
      <w:r>
        <w:separator/>
      </w:r>
    </w:p>
  </w:footnote>
  <w:footnote w:type="continuationSeparator" w:id="0">
    <w:p w:rsidR="00A645FF" w:rsidRDefault="00A645F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4648"/>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645FF"/>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01FD-C504-42F7-8330-82444FEA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2019-02-20T09:23:00Z</dcterms:modified>
</cp:coreProperties>
</file>