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CA2980" w:rsidP="00A33D0B">
      <w:pPr>
        <w:rPr>
          <w:b/>
          <w:sz w:val="28"/>
          <w:szCs w:val="28"/>
          <w:u w:val="single"/>
        </w:rPr>
      </w:pPr>
      <w:r>
        <w:rPr>
          <w:b/>
          <w:sz w:val="28"/>
          <w:szCs w:val="28"/>
          <w:u w:val="single"/>
        </w:rPr>
        <w:t>20.02</w:t>
      </w:r>
      <w:r w:rsidR="00894620">
        <w:rPr>
          <w:b/>
          <w:sz w:val="28"/>
          <w:szCs w:val="28"/>
          <w:u w:val="single"/>
        </w:rPr>
        <w:t>.2019</w:t>
      </w:r>
      <w:r w:rsidR="00F22EA4">
        <w:rPr>
          <w:b/>
          <w:sz w:val="28"/>
          <w:szCs w:val="28"/>
          <w:u w:val="single"/>
        </w:rPr>
        <w:t xml:space="preserve"> №ЦА-01-05-</w:t>
      </w:r>
      <w:r w:rsidR="00894620">
        <w:rPr>
          <w:b/>
          <w:sz w:val="28"/>
          <w:szCs w:val="28"/>
          <w:u w:val="single"/>
        </w:rPr>
        <w:t>0</w:t>
      </w:r>
      <w:r>
        <w:rPr>
          <w:b/>
          <w:sz w:val="28"/>
          <w:szCs w:val="28"/>
          <w:u w:val="single"/>
        </w:rPr>
        <w:t>2</w:t>
      </w:r>
      <w:r w:rsidR="00A33D0B" w:rsidRPr="00117E69">
        <w:rPr>
          <w:b/>
          <w:sz w:val="28"/>
          <w:szCs w:val="28"/>
          <w:u w:val="single"/>
        </w:rPr>
        <w:t>/</w:t>
      </w:r>
      <w:r w:rsidR="00214CA6">
        <w:rPr>
          <w:b/>
          <w:sz w:val="28"/>
          <w:szCs w:val="28"/>
          <w:u w:val="single"/>
        </w:rPr>
        <w:t>0</w:t>
      </w:r>
      <w:r w:rsidR="00F157F2">
        <w:rPr>
          <w:b/>
          <w:sz w:val="28"/>
          <w:szCs w:val="28"/>
          <w:u w:val="single"/>
        </w:rPr>
        <w:t>3</w:t>
      </w:r>
    </w:p>
    <w:p w:rsidR="00276AF2" w:rsidRDefault="00276AF2" w:rsidP="00276AF2">
      <w:pPr>
        <w:tabs>
          <w:tab w:val="left" w:pos="5670"/>
          <w:tab w:val="left" w:pos="5812"/>
        </w:tabs>
        <w:autoSpaceDE w:val="0"/>
        <w:autoSpaceDN w:val="0"/>
        <w:ind w:right="3684"/>
        <w:jc w:val="both"/>
        <w:rPr>
          <w:b/>
          <w:sz w:val="28"/>
          <w:szCs w:val="28"/>
        </w:rPr>
      </w:pPr>
    </w:p>
    <w:p w:rsidR="00276AF2" w:rsidRPr="00276AF2" w:rsidRDefault="00276AF2" w:rsidP="00276AF2">
      <w:pPr>
        <w:tabs>
          <w:tab w:val="left" w:pos="5670"/>
          <w:tab w:val="left" w:pos="5812"/>
        </w:tabs>
        <w:autoSpaceDE w:val="0"/>
        <w:autoSpaceDN w:val="0"/>
        <w:ind w:right="3684"/>
        <w:jc w:val="both"/>
        <w:rPr>
          <w:b/>
          <w:sz w:val="28"/>
          <w:szCs w:val="28"/>
        </w:rPr>
      </w:pPr>
      <w:bookmarkStart w:id="0" w:name="_GoBack"/>
      <w:r w:rsidRPr="00276AF2">
        <w:rPr>
          <w:b/>
          <w:sz w:val="28"/>
          <w:szCs w:val="28"/>
        </w:rPr>
        <w:t xml:space="preserve">О проведении дополнительных мероприятий по социально-экономическому развитию района Царицыно города Москвы за счет образовавшейся экономии денежных средств в 2018 году </w:t>
      </w:r>
    </w:p>
    <w:bookmarkEnd w:id="0"/>
    <w:p w:rsidR="00276AF2" w:rsidRPr="00276AF2" w:rsidRDefault="00276AF2" w:rsidP="00276AF2">
      <w:pPr>
        <w:autoSpaceDE w:val="0"/>
        <w:autoSpaceDN w:val="0"/>
        <w:jc w:val="both"/>
        <w:rPr>
          <w:sz w:val="16"/>
          <w:szCs w:val="16"/>
        </w:rPr>
      </w:pPr>
    </w:p>
    <w:p w:rsidR="00276AF2" w:rsidRPr="00276AF2" w:rsidRDefault="00276AF2" w:rsidP="00276AF2">
      <w:pPr>
        <w:autoSpaceDE w:val="0"/>
        <w:autoSpaceDN w:val="0"/>
        <w:ind w:firstLine="697"/>
        <w:jc w:val="both"/>
        <w:rPr>
          <w:sz w:val="28"/>
          <w:szCs w:val="28"/>
        </w:rPr>
      </w:pPr>
      <w:r w:rsidRPr="00276AF2">
        <w:rPr>
          <w:sz w:val="28"/>
          <w:szCs w:val="28"/>
        </w:rPr>
        <w:t>В соответствии с пунктом 2 части 2 и с частью 6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от 13 сентября 2012 года № 484-ПП «О дополнительных мероприятиях по социально-экономическому развитию районов города Москвы», обращением главы управы района Царицыно от 06 февраля 2019 года № ЦА-16-48/9</w:t>
      </w:r>
    </w:p>
    <w:p w:rsidR="00276AF2" w:rsidRPr="00276AF2" w:rsidRDefault="00276AF2" w:rsidP="00276AF2">
      <w:pPr>
        <w:autoSpaceDE w:val="0"/>
        <w:autoSpaceDN w:val="0"/>
        <w:adjustRightInd w:val="0"/>
        <w:ind w:firstLine="708"/>
        <w:jc w:val="both"/>
        <w:rPr>
          <w:color w:val="000000"/>
          <w:sz w:val="28"/>
          <w:szCs w:val="28"/>
          <w:lang w:eastAsia="en-US"/>
        </w:rPr>
      </w:pPr>
      <w:r w:rsidRPr="00276AF2">
        <w:rPr>
          <w:b/>
          <w:bCs/>
          <w:color w:val="000000"/>
          <w:sz w:val="28"/>
          <w:szCs w:val="28"/>
          <w:lang w:eastAsia="en-US"/>
        </w:rPr>
        <w:t xml:space="preserve">Совет депутатов муниципального округа Царицыно решил: </w:t>
      </w:r>
    </w:p>
    <w:p w:rsidR="00276AF2" w:rsidRPr="00276AF2" w:rsidRDefault="00276AF2" w:rsidP="00276AF2">
      <w:pPr>
        <w:autoSpaceDE w:val="0"/>
        <w:autoSpaceDN w:val="0"/>
        <w:ind w:firstLine="709"/>
        <w:jc w:val="both"/>
        <w:rPr>
          <w:rFonts w:ascii="Calibri" w:hAnsi="Calibri"/>
          <w:sz w:val="22"/>
          <w:szCs w:val="22"/>
        </w:rPr>
      </w:pPr>
      <w:r w:rsidRPr="00276AF2">
        <w:rPr>
          <w:sz w:val="28"/>
          <w:szCs w:val="28"/>
        </w:rPr>
        <w:t>1. Провести дополнительные мероприятия по социально-экономическому развитию района Царицыно города Москвы за счет образовавшейся экономии денежных средств в результате проведенных торгов в 2018 году согласно приложению к настоящему решению.</w:t>
      </w:r>
      <w:r w:rsidRPr="00276AF2">
        <w:rPr>
          <w:rFonts w:ascii="Calibri" w:hAnsi="Calibri"/>
          <w:sz w:val="22"/>
          <w:szCs w:val="22"/>
        </w:rPr>
        <w:t xml:space="preserve"> </w:t>
      </w:r>
    </w:p>
    <w:p w:rsidR="00276AF2" w:rsidRPr="00276AF2" w:rsidRDefault="00276AF2" w:rsidP="00276AF2">
      <w:pPr>
        <w:autoSpaceDE w:val="0"/>
        <w:autoSpaceDN w:val="0"/>
        <w:ind w:firstLine="709"/>
        <w:jc w:val="both"/>
        <w:rPr>
          <w:sz w:val="28"/>
          <w:szCs w:val="28"/>
        </w:rPr>
      </w:pPr>
      <w:r w:rsidRPr="00276AF2">
        <w:rPr>
          <w:sz w:val="28"/>
          <w:szCs w:val="28"/>
        </w:rPr>
        <w:t xml:space="preserve">2. Главе управы района Царицыно города Москвы обеспечить реализацию дополнительных мероприятий, указанных в пункте 1 настоящего решения. </w:t>
      </w:r>
    </w:p>
    <w:p w:rsidR="00276AF2" w:rsidRPr="00276AF2" w:rsidRDefault="00276AF2" w:rsidP="00276AF2">
      <w:pPr>
        <w:autoSpaceDE w:val="0"/>
        <w:autoSpaceDN w:val="0"/>
        <w:ind w:firstLine="709"/>
        <w:jc w:val="both"/>
        <w:rPr>
          <w:sz w:val="28"/>
          <w:szCs w:val="28"/>
        </w:rPr>
      </w:pPr>
      <w:r w:rsidRPr="00276AF2">
        <w:rPr>
          <w:sz w:val="28"/>
          <w:szCs w:val="28"/>
        </w:rPr>
        <w:t>3. Направить настоящее решение в управу района Царицыно города Москвы, в префектуру Южного административного округа города Москвы и Департамент территориальных органов исполнительной власти города Москвы в течение трех дней.</w:t>
      </w:r>
    </w:p>
    <w:p w:rsidR="00276AF2" w:rsidRPr="00276AF2" w:rsidRDefault="00276AF2" w:rsidP="00276AF2">
      <w:pPr>
        <w:autoSpaceDE w:val="0"/>
        <w:autoSpaceDN w:val="0"/>
        <w:ind w:firstLine="708"/>
        <w:jc w:val="both"/>
        <w:rPr>
          <w:sz w:val="28"/>
          <w:szCs w:val="28"/>
        </w:rPr>
      </w:pPr>
      <w:r w:rsidRPr="00276AF2">
        <w:rPr>
          <w:sz w:val="28"/>
          <w:szCs w:val="28"/>
        </w:rPr>
        <w:t>4.Опубликовать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(www.mcaricino.ru).</w:t>
      </w:r>
      <w:r w:rsidRPr="00276AF2">
        <w:rPr>
          <w:sz w:val="28"/>
          <w:szCs w:val="28"/>
        </w:rPr>
        <w:tab/>
      </w:r>
      <w:r w:rsidRPr="00276AF2">
        <w:rPr>
          <w:sz w:val="28"/>
          <w:szCs w:val="28"/>
        </w:rPr>
        <w:tab/>
      </w:r>
    </w:p>
    <w:p w:rsidR="00276AF2" w:rsidRPr="00276AF2" w:rsidRDefault="00276AF2" w:rsidP="00276AF2">
      <w:pPr>
        <w:autoSpaceDE w:val="0"/>
        <w:autoSpaceDN w:val="0"/>
        <w:ind w:firstLine="708"/>
        <w:jc w:val="both"/>
        <w:rPr>
          <w:sz w:val="28"/>
          <w:szCs w:val="28"/>
        </w:rPr>
      </w:pPr>
      <w:r w:rsidRPr="00276AF2">
        <w:rPr>
          <w:sz w:val="28"/>
          <w:szCs w:val="28"/>
        </w:rPr>
        <w:t>5. Контроль за выполнением настоящего решения возложить на главу муниципального округа Царицыно Е.А. Самышину.</w:t>
      </w:r>
    </w:p>
    <w:p w:rsidR="00276AF2" w:rsidRPr="00276AF2" w:rsidRDefault="00276AF2" w:rsidP="00276AF2">
      <w:pPr>
        <w:autoSpaceDE w:val="0"/>
        <w:autoSpaceDN w:val="0"/>
        <w:ind w:firstLine="708"/>
        <w:jc w:val="both"/>
        <w:rPr>
          <w:sz w:val="28"/>
          <w:szCs w:val="28"/>
        </w:rPr>
      </w:pPr>
    </w:p>
    <w:p w:rsidR="00276AF2" w:rsidRPr="00276AF2" w:rsidRDefault="00276AF2" w:rsidP="00276AF2">
      <w:pPr>
        <w:autoSpaceDE w:val="0"/>
        <w:autoSpaceDN w:val="0"/>
        <w:jc w:val="both"/>
        <w:rPr>
          <w:b/>
          <w:sz w:val="28"/>
          <w:szCs w:val="28"/>
        </w:rPr>
      </w:pPr>
      <w:r w:rsidRPr="00276AF2">
        <w:rPr>
          <w:b/>
          <w:sz w:val="28"/>
          <w:szCs w:val="28"/>
        </w:rPr>
        <w:t>Глава муниципального округа Царицыно                           Е.А. Самышина</w:t>
      </w:r>
    </w:p>
    <w:p w:rsidR="00276AF2" w:rsidRPr="00276AF2" w:rsidRDefault="00276AF2" w:rsidP="00276AF2">
      <w:pPr>
        <w:autoSpaceDE w:val="0"/>
        <w:autoSpaceDN w:val="0"/>
        <w:jc w:val="both"/>
        <w:rPr>
          <w:b/>
          <w:sz w:val="28"/>
          <w:szCs w:val="28"/>
        </w:rPr>
      </w:pPr>
    </w:p>
    <w:p w:rsidR="00276AF2" w:rsidRPr="00276AF2" w:rsidRDefault="00276AF2" w:rsidP="00276AF2">
      <w:pPr>
        <w:autoSpaceDE w:val="0"/>
        <w:autoSpaceDN w:val="0"/>
        <w:jc w:val="both"/>
        <w:rPr>
          <w:b/>
          <w:sz w:val="28"/>
          <w:szCs w:val="28"/>
        </w:rPr>
      </w:pPr>
    </w:p>
    <w:p w:rsidR="00276AF2" w:rsidRDefault="00276AF2" w:rsidP="00276AF2">
      <w:pPr>
        <w:autoSpaceDE w:val="0"/>
        <w:autoSpaceDN w:val="0"/>
        <w:jc w:val="both"/>
        <w:rPr>
          <w:b/>
          <w:sz w:val="28"/>
          <w:szCs w:val="28"/>
        </w:rPr>
      </w:pPr>
    </w:p>
    <w:p w:rsidR="00276AF2" w:rsidRDefault="00276AF2" w:rsidP="00276AF2">
      <w:pPr>
        <w:autoSpaceDE w:val="0"/>
        <w:autoSpaceDN w:val="0"/>
        <w:jc w:val="both"/>
        <w:rPr>
          <w:b/>
          <w:sz w:val="28"/>
          <w:szCs w:val="28"/>
        </w:rPr>
      </w:pPr>
    </w:p>
    <w:p w:rsidR="00276AF2" w:rsidRDefault="00276AF2" w:rsidP="00276AF2">
      <w:pPr>
        <w:autoSpaceDE w:val="0"/>
        <w:autoSpaceDN w:val="0"/>
        <w:jc w:val="both"/>
        <w:rPr>
          <w:b/>
          <w:sz w:val="28"/>
          <w:szCs w:val="28"/>
        </w:rPr>
      </w:pPr>
    </w:p>
    <w:p w:rsidR="00276AF2" w:rsidRDefault="00276AF2" w:rsidP="00276AF2">
      <w:pPr>
        <w:autoSpaceDE w:val="0"/>
        <w:autoSpaceDN w:val="0"/>
        <w:jc w:val="both"/>
        <w:rPr>
          <w:b/>
          <w:sz w:val="28"/>
          <w:szCs w:val="28"/>
        </w:rPr>
      </w:pPr>
    </w:p>
    <w:p w:rsidR="00276AF2" w:rsidRPr="00276AF2" w:rsidRDefault="00276AF2" w:rsidP="00276AF2">
      <w:pPr>
        <w:autoSpaceDE w:val="0"/>
        <w:autoSpaceDN w:val="0"/>
        <w:jc w:val="both"/>
        <w:rPr>
          <w:b/>
          <w:sz w:val="28"/>
          <w:szCs w:val="28"/>
        </w:rPr>
      </w:pPr>
    </w:p>
    <w:tbl>
      <w:tblPr>
        <w:tblW w:w="10632" w:type="dxa"/>
        <w:tblInd w:w="-743" w:type="dxa"/>
        <w:tblLayout w:type="fixed"/>
        <w:tblLook w:val="04A0" w:firstRow="1" w:lastRow="0" w:firstColumn="1" w:lastColumn="0" w:noHBand="0" w:noVBand="1"/>
      </w:tblPr>
      <w:tblGrid>
        <w:gridCol w:w="10632"/>
      </w:tblGrid>
      <w:tr w:rsidR="00276AF2" w:rsidRPr="00276AF2" w:rsidTr="002D2CF0">
        <w:trPr>
          <w:trHeight w:val="300"/>
        </w:trPr>
        <w:tc>
          <w:tcPr>
            <w:tcW w:w="10632" w:type="dxa"/>
            <w:tcBorders>
              <w:top w:val="nil"/>
              <w:left w:val="nil"/>
              <w:bottom w:val="nil"/>
              <w:right w:val="nil"/>
            </w:tcBorders>
            <w:shd w:val="clear" w:color="auto" w:fill="auto"/>
            <w:vAlign w:val="bottom"/>
            <w:hideMark/>
          </w:tcPr>
          <w:p w:rsidR="00276AF2" w:rsidRPr="00276AF2" w:rsidRDefault="00276AF2" w:rsidP="00276AF2">
            <w:pPr>
              <w:ind w:left="5988" w:hanging="284"/>
              <w:jc w:val="both"/>
              <w:rPr>
                <w:bCs/>
                <w:color w:val="000000"/>
                <w:sz w:val="20"/>
                <w:szCs w:val="20"/>
              </w:rPr>
            </w:pPr>
            <w:r w:rsidRPr="00276AF2">
              <w:rPr>
                <w:bCs/>
                <w:color w:val="000000"/>
                <w:sz w:val="20"/>
                <w:szCs w:val="20"/>
              </w:rPr>
              <w:lastRenderedPageBreak/>
              <w:t xml:space="preserve">Приложение </w:t>
            </w:r>
          </w:p>
        </w:tc>
      </w:tr>
      <w:tr w:rsidR="00276AF2" w:rsidRPr="00276AF2" w:rsidTr="002D2CF0">
        <w:trPr>
          <w:trHeight w:val="300"/>
        </w:trPr>
        <w:tc>
          <w:tcPr>
            <w:tcW w:w="10632" w:type="dxa"/>
            <w:tcBorders>
              <w:top w:val="nil"/>
              <w:left w:val="nil"/>
              <w:bottom w:val="nil"/>
              <w:right w:val="nil"/>
            </w:tcBorders>
            <w:shd w:val="clear" w:color="auto" w:fill="auto"/>
            <w:noWrap/>
            <w:vAlign w:val="bottom"/>
            <w:hideMark/>
          </w:tcPr>
          <w:p w:rsidR="00276AF2" w:rsidRPr="00276AF2" w:rsidRDefault="00276AF2" w:rsidP="00276AF2">
            <w:pPr>
              <w:ind w:left="5988" w:hanging="284"/>
              <w:jc w:val="both"/>
              <w:rPr>
                <w:bCs/>
                <w:color w:val="000000"/>
                <w:sz w:val="20"/>
                <w:szCs w:val="20"/>
              </w:rPr>
            </w:pPr>
            <w:r w:rsidRPr="00276AF2">
              <w:rPr>
                <w:bCs/>
                <w:color w:val="000000"/>
                <w:sz w:val="20"/>
                <w:szCs w:val="20"/>
              </w:rPr>
              <w:t>к решению Совета депутатов</w:t>
            </w:r>
          </w:p>
        </w:tc>
      </w:tr>
      <w:tr w:rsidR="00276AF2" w:rsidRPr="00276AF2" w:rsidTr="002D2CF0">
        <w:trPr>
          <w:trHeight w:val="300"/>
        </w:trPr>
        <w:tc>
          <w:tcPr>
            <w:tcW w:w="10632" w:type="dxa"/>
            <w:tcBorders>
              <w:top w:val="nil"/>
              <w:left w:val="nil"/>
              <w:bottom w:val="nil"/>
              <w:right w:val="nil"/>
            </w:tcBorders>
            <w:shd w:val="clear" w:color="auto" w:fill="auto"/>
            <w:noWrap/>
            <w:vAlign w:val="bottom"/>
            <w:hideMark/>
          </w:tcPr>
          <w:p w:rsidR="00276AF2" w:rsidRPr="00276AF2" w:rsidRDefault="00276AF2" w:rsidP="00276AF2">
            <w:pPr>
              <w:ind w:left="5988" w:hanging="284"/>
              <w:jc w:val="both"/>
              <w:rPr>
                <w:bCs/>
                <w:color w:val="000000"/>
                <w:sz w:val="20"/>
                <w:szCs w:val="20"/>
              </w:rPr>
            </w:pPr>
            <w:r w:rsidRPr="00276AF2">
              <w:rPr>
                <w:bCs/>
                <w:color w:val="000000"/>
                <w:sz w:val="20"/>
                <w:szCs w:val="20"/>
              </w:rPr>
              <w:t>муниципального    округа Царицыно</w:t>
            </w:r>
          </w:p>
          <w:p w:rsidR="00276AF2" w:rsidRPr="00276AF2" w:rsidRDefault="00276AF2" w:rsidP="00276AF2">
            <w:pPr>
              <w:ind w:left="5988" w:hanging="284"/>
              <w:jc w:val="both"/>
              <w:rPr>
                <w:bCs/>
                <w:color w:val="000000"/>
                <w:sz w:val="20"/>
                <w:szCs w:val="20"/>
              </w:rPr>
            </w:pPr>
            <w:r w:rsidRPr="00276AF2">
              <w:rPr>
                <w:bCs/>
                <w:color w:val="000000"/>
                <w:sz w:val="20"/>
                <w:szCs w:val="20"/>
              </w:rPr>
              <w:t>от 20 февраля 2019 №ЦА-01-05-02/03</w:t>
            </w:r>
          </w:p>
        </w:tc>
      </w:tr>
    </w:tbl>
    <w:p w:rsidR="00276AF2" w:rsidRPr="00276AF2" w:rsidRDefault="00276AF2" w:rsidP="00276AF2">
      <w:pPr>
        <w:autoSpaceDE w:val="0"/>
        <w:autoSpaceDN w:val="0"/>
        <w:jc w:val="both"/>
        <w:rPr>
          <w:b/>
          <w:sz w:val="28"/>
          <w:szCs w:val="28"/>
        </w:rPr>
      </w:pPr>
    </w:p>
    <w:p w:rsidR="00276AF2" w:rsidRPr="00276AF2" w:rsidRDefault="00276AF2" w:rsidP="00276AF2">
      <w:pPr>
        <w:jc w:val="center"/>
        <w:rPr>
          <w:rFonts w:eastAsia="Arial Unicode MS"/>
          <w:b/>
          <w:color w:val="000000"/>
        </w:rPr>
      </w:pPr>
    </w:p>
    <w:p w:rsidR="00276AF2" w:rsidRPr="00276AF2" w:rsidRDefault="00276AF2" w:rsidP="00276AF2">
      <w:pPr>
        <w:jc w:val="center"/>
        <w:rPr>
          <w:rFonts w:eastAsia="Arial Unicode MS"/>
          <w:b/>
          <w:color w:val="000000"/>
        </w:rPr>
      </w:pPr>
      <w:r w:rsidRPr="00276AF2">
        <w:rPr>
          <w:rFonts w:eastAsia="Arial Unicode MS"/>
          <w:b/>
          <w:color w:val="000000"/>
        </w:rPr>
        <w:t>Перечень дополнительных мероприятий</w:t>
      </w:r>
    </w:p>
    <w:p w:rsidR="00276AF2" w:rsidRPr="00276AF2" w:rsidRDefault="00276AF2" w:rsidP="00276AF2">
      <w:pPr>
        <w:jc w:val="center"/>
        <w:rPr>
          <w:rFonts w:eastAsia="Arial Unicode MS"/>
          <w:b/>
          <w:color w:val="000000"/>
        </w:rPr>
      </w:pPr>
      <w:r w:rsidRPr="00276AF2">
        <w:rPr>
          <w:rFonts w:eastAsia="Arial Unicode MS"/>
          <w:b/>
          <w:color w:val="000000"/>
        </w:rPr>
        <w:t xml:space="preserve"> по социально - экономическому развитию района Царицыно города Москвы</w:t>
      </w:r>
    </w:p>
    <w:p w:rsidR="00276AF2" w:rsidRPr="00276AF2" w:rsidRDefault="00276AF2" w:rsidP="00276AF2">
      <w:pPr>
        <w:jc w:val="center"/>
      </w:pPr>
      <w:r w:rsidRPr="00276AF2">
        <w:rPr>
          <w:rFonts w:eastAsia="Arial Unicode MS"/>
          <w:b/>
          <w:color w:val="000000"/>
        </w:rPr>
        <w:t xml:space="preserve"> за счет образовавшейся экономии денежных средств в 2018 году </w:t>
      </w:r>
    </w:p>
    <w:tbl>
      <w:tblPr>
        <w:tblpPr w:leftFromText="180" w:rightFromText="180" w:vertAnchor="text" w:horzAnchor="margin" w:tblpXSpec="center" w:tblpY="397"/>
        <w:tblOverlap w:val="never"/>
        <w:tblW w:w="10456" w:type="dxa"/>
        <w:tblLayout w:type="fixed"/>
        <w:tblLook w:val="04A0" w:firstRow="1" w:lastRow="0" w:firstColumn="1" w:lastColumn="0" w:noHBand="0" w:noVBand="1"/>
      </w:tblPr>
      <w:tblGrid>
        <w:gridCol w:w="504"/>
        <w:gridCol w:w="2032"/>
        <w:gridCol w:w="833"/>
        <w:gridCol w:w="1134"/>
        <w:gridCol w:w="992"/>
        <w:gridCol w:w="1701"/>
        <w:gridCol w:w="1417"/>
        <w:gridCol w:w="567"/>
        <w:gridCol w:w="1276"/>
      </w:tblGrid>
      <w:tr w:rsidR="00276AF2" w:rsidRPr="00276AF2" w:rsidTr="00276AF2">
        <w:trPr>
          <w:trHeight w:val="278"/>
        </w:trPr>
        <w:tc>
          <w:tcPr>
            <w:tcW w:w="504"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276AF2" w:rsidRPr="00276AF2" w:rsidRDefault="00276AF2" w:rsidP="00276AF2">
            <w:pPr>
              <w:jc w:val="both"/>
              <w:rPr>
                <w:sz w:val="20"/>
                <w:szCs w:val="20"/>
              </w:rPr>
            </w:pPr>
            <w:r w:rsidRPr="00276AF2">
              <w:rPr>
                <w:sz w:val="20"/>
                <w:szCs w:val="20"/>
              </w:rPr>
              <w:t>№ п/п</w:t>
            </w:r>
          </w:p>
        </w:tc>
        <w:tc>
          <w:tcPr>
            <w:tcW w:w="2032"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276AF2" w:rsidRPr="00276AF2" w:rsidRDefault="00276AF2" w:rsidP="00276AF2">
            <w:pPr>
              <w:jc w:val="both"/>
              <w:rPr>
                <w:sz w:val="20"/>
                <w:szCs w:val="20"/>
              </w:rPr>
            </w:pPr>
            <w:r w:rsidRPr="00276AF2">
              <w:rPr>
                <w:sz w:val="20"/>
                <w:szCs w:val="20"/>
              </w:rPr>
              <w:t>Адрес</w:t>
            </w:r>
          </w:p>
        </w:tc>
        <w:tc>
          <w:tcPr>
            <w:tcW w:w="83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276AF2" w:rsidRPr="00276AF2" w:rsidRDefault="00276AF2" w:rsidP="00276AF2">
            <w:pPr>
              <w:jc w:val="both"/>
              <w:rPr>
                <w:sz w:val="20"/>
                <w:szCs w:val="20"/>
              </w:rPr>
            </w:pPr>
            <w:r w:rsidRPr="00276AF2">
              <w:rPr>
                <w:sz w:val="20"/>
                <w:szCs w:val="20"/>
              </w:rPr>
              <w:t>Серия</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276AF2" w:rsidRPr="00276AF2" w:rsidRDefault="00276AF2" w:rsidP="00276AF2">
            <w:pPr>
              <w:jc w:val="both"/>
              <w:rPr>
                <w:sz w:val="20"/>
                <w:szCs w:val="20"/>
              </w:rPr>
            </w:pPr>
            <w:r w:rsidRPr="00276AF2">
              <w:rPr>
                <w:sz w:val="20"/>
                <w:szCs w:val="20"/>
              </w:rPr>
              <w:t>Год постройки</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276AF2" w:rsidRPr="00276AF2" w:rsidRDefault="00276AF2" w:rsidP="00276AF2">
            <w:pPr>
              <w:jc w:val="both"/>
              <w:rPr>
                <w:sz w:val="20"/>
                <w:szCs w:val="20"/>
              </w:rPr>
            </w:pPr>
            <w:r w:rsidRPr="00276AF2">
              <w:rPr>
                <w:sz w:val="20"/>
                <w:szCs w:val="20"/>
              </w:rPr>
              <w:t xml:space="preserve">Общая площадь </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276AF2" w:rsidRPr="00276AF2" w:rsidRDefault="00276AF2" w:rsidP="00276AF2">
            <w:pPr>
              <w:jc w:val="both"/>
              <w:rPr>
                <w:sz w:val="20"/>
                <w:szCs w:val="20"/>
              </w:rPr>
            </w:pPr>
            <w:r w:rsidRPr="00276AF2">
              <w:rPr>
                <w:sz w:val="20"/>
                <w:szCs w:val="20"/>
              </w:rPr>
              <w:t>Элементы/вид работ</w:t>
            </w:r>
          </w:p>
        </w:tc>
        <w:tc>
          <w:tcPr>
            <w:tcW w:w="1984" w:type="dxa"/>
            <w:gridSpan w:val="2"/>
            <w:tcBorders>
              <w:top w:val="single" w:sz="8" w:space="0" w:color="auto"/>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Объемы работ</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276AF2" w:rsidRPr="00276AF2" w:rsidRDefault="00276AF2" w:rsidP="00276AF2">
            <w:pPr>
              <w:jc w:val="both"/>
              <w:rPr>
                <w:sz w:val="20"/>
                <w:szCs w:val="20"/>
              </w:rPr>
            </w:pPr>
            <w:r w:rsidRPr="00276AF2">
              <w:rPr>
                <w:sz w:val="20"/>
                <w:szCs w:val="20"/>
              </w:rPr>
              <w:t>Стоимость, руб.</w:t>
            </w:r>
          </w:p>
        </w:tc>
      </w:tr>
      <w:tr w:rsidR="00276AF2" w:rsidRPr="00276AF2" w:rsidTr="00276AF2">
        <w:trPr>
          <w:trHeight w:val="578"/>
        </w:trPr>
        <w:tc>
          <w:tcPr>
            <w:tcW w:w="504" w:type="dxa"/>
            <w:vMerge/>
            <w:tcBorders>
              <w:top w:val="single" w:sz="8" w:space="0" w:color="auto"/>
              <w:left w:val="single" w:sz="8" w:space="0" w:color="auto"/>
              <w:bottom w:val="single" w:sz="8" w:space="0" w:color="000000"/>
              <w:right w:val="single" w:sz="4" w:space="0" w:color="auto"/>
            </w:tcBorders>
            <w:hideMark/>
          </w:tcPr>
          <w:p w:rsidR="00276AF2" w:rsidRPr="00276AF2" w:rsidRDefault="00276AF2" w:rsidP="00276AF2">
            <w:pPr>
              <w:jc w:val="both"/>
              <w:rPr>
                <w:sz w:val="20"/>
                <w:szCs w:val="20"/>
              </w:rPr>
            </w:pPr>
          </w:p>
        </w:tc>
        <w:tc>
          <w:tcPr>
            <w:tcW w:w="2032" w:type="dxa"/>
            <w:vMerge/>
            <w:tcBorders>
              <w:top w:val="single" w:sz="8" w:space="0" w:color="auto"/>
              <w:left w:val="single" w:sz="4" w:space="0" w:color="auto"/>
              <w:bottom w:val="single" w:sz="8" w:space="0" w:color="000000"/>
              <w:right w:val="single" w:sz="4" w:space="0" w:color="auto"/>
            </w:tcBorders>
            <w:hideMark/>
          </w:tcPr>
          <w:p w:rsidR="00276AF2" w:rsidRPr="00276AF2" w:rsidRDefault="00276AF2" w:rsidP="00276AF2">
            <w:pPr>
              <w:jc w:val="both"/>
              <w:rPr>
                <w:sz w:val="20"/>
                <w:szCs w:val="20"/>
              </w:rPr>
            </w:pPr>
          </w:p>
        </w:tc>
        <w:tc>
          <w:tcPr>
            <w:tcW w:w="833" w:type="dxa"/>
            <w:vMerge/>
            <w:tcBorders>
              <w:top w:val="single" w:sz="8" w:space="0" w:color="auto"/>
              <w:left w:val="single" w:sz="4" w:space="0" w:color="auto"/>
              <w:bottom w:val="single" w:sz="8" w:space="0" w:color="000000"/>
              <w:right w:val="single" w:sz="4" w:space="0" w:color="auto"/>
            </w:tcBorders>
            <w:hideMark/>
          </w:tcPr>
          <w:p w:rsidR="00276AF2" w:rsidRPr="00276AF2" w:rsidRDefault="00276AF2" w:rsidP="00276AF2">
            <w:pPr>
              <w:jc w:val="both"/>
              <w:rPr>
                <w:sz w:val="20"/>
                <w:szCs w:val="20"/>
              </w:rPr>
            </w:pPr>
          </w:p>
        </w:tc>
        <w:tc>
          <w:tcPr>
            <w:tcW w:w="1134" w:type="dxa"/>
            <w:vMerge/>
            <w:tcBorders>
              <w:top w:val="single" w:sz="8" w:space="0" w:color="auto"/>
              <w:left w:val="single" w:sz="4" w:space="0" w:color="auto"/>
              <w:bottom w:val="single" w:sz="8" w:space="0" w:color="000000"/>
              <w:right w:val="single" w:sz="4" w:space="0" w:color="auto"/>
            </w:tcBorders>
            <w:hideMark/>
          </w:tcPr>
          <w:p w:rsidR="00276AF2" w:rsidRPr="00276AF2" w:rsidRDefault="00276AF2" w:rsidP="00276AF2">
            <w:pPr>
              <w:jc w:val="both"/>
              <w:rPr>
                <w:sz w:val="20"/>
                <w:szCs w:val="20"/>
              </w:rPr>
            </w:pPr>
          </w:p>
        </w:tc>
        <w:tc>
          <w:tcPr>
            <w:tcW w:w="992" w:type="dxa"/>
            <w:vMerge/>
            <w:tcBorders>
              <w:top w:val="single" w:sz="8" w:space="0" w:color="auto"/>
              <w:left w:val="single" w:sz="4" w:space="0" w:color="auto"/>
              <w:bottom w:val="single" w:sz="8" w:space="0" w:color="000000"/>
              <w:right w:val="single" w:sz="4" w:space="0" w:color="auto"/>
            </w:tcBorders>
            <w:hideMark/>
          </w:tcPr>
          <w:p w:rsidR="00276AF2" w:rsidRPr="00276AF2" w:rsidRDefault="00276AF2" w:rsidP="00276AF2">
            <w:pPr>
              <w:jc w:val="both"/>
              <w:rPr>
                <w:sz w:val="20"/>
                <w:szCs w:val="20"/>
              </w:rPr>
            </w:pPr>
          </w:p>
        </w:tc>
        <w:tc>
          <w:tcPr>
            <w:tcW w:w="1701" w:type="dxa"/>
            <w:vMerge/>
            <w:tcBorders>
              <w:top w:val="single" w:sz="8" w:space="0" w:color="auto"/>
              <w:left w:val="single" w:sz="4" w:space="0" w:color="auto"/>
              <w:bottom w:val="single" w:sz="8" w:space="0" w:color="000000"/>
              <w:right w:val="single" w:sz="4" w:space="0" w:color="auto"/>
            </w:tcBorders>
            <w:hideMark/>
          </w:tcPr>
          <w:p w:rsidR="00276AF2" w:rsidRPr="00276AF2" w:rsidRDefault="00276AF2" w:rsidP="00276AF2">
            <w:pPr>
              <w:jc w:val="both"/>
              <w:rPr>
                <w:sz w:val="20"/>
                <w:szCs w:val="20"/>
              </w:rPr>
            </w:pPr>
          </w:p>
        </w:tc>
        <w:tc>
          <w:tcPr>
            <w:tcW w:w="1417" w:type="dxa"/>
            <w:tcBorders>
              <w:top w:val="nil"/>
              <w:left w:val="nil"/>
              <w:bottom w:val="single" w:sz="8" w:space="0" w:color="auto"/>
              <w:right w:val="single" w:sz="4" w:space="0" w:color="auto"/>
            </w:tcBorders>
            <w:shd w:val="clear" w:color="auto" w:fill="auto"/>
            <w:hideMark/>
          </w:tcPr>
          <w:p w:rsidR="00276AF2" w:rsidRPr="00276AF2" w:rsidRDefault="00276AF2" w:rsidP="00276AF2">
            <w:pPr>
              <w:jc w:val="both"/>
              <w:rPr>
                <w:sz w:val="20"/>
                <w:szCs w:val="20"/>
              </w:rPr>
            </w:pPr>
            <w:r w:rsidRPr="00276AF2">
              <w:rPr>
                <w:sz w:val="20"/>
                <w:szCs w:val="20"/>
              </w:rPr>
              <w:t>Натуральные показатели</w:t>
            </w:r>
          </w:p>
        </w:tc>
        <w:tc>
          <w:tcPr>
            <w:tcW w:w="567" w:type="dxa"/>
            <w:tcBorders>
              <w:top w:val="nil"/>
              <w:left w:val="nil"/>
              <w:bottom w:val="single" w:sz="8" w:space="0" w:color="auto"/>
              <w:right w:val="single" w:sz="4" w:space="0" w:color="auto"/>
            </w:tcBorders>
            <w:shd w:val="clear" w:color="auto" w:fill="auto"/>
            <w:hideMark/>
          </w:tcPr>
          <w:p w:rsidR="00276AF2" w:rsidRPr="00276AF2" w:rsidRDefault="00276AF2" w:rsidP="00276AF2">
            <w:pPr>
              <w:jc w:val="both"/>
              <w:rPr>
                <w:sz w:val="20"/>
                <w:szCs w:val="20"/>
              </w:rPr>
            </w:pPr>
            <w:r w:rsidRPr="00276AF2">
              <w:rPr>
                <w:sz w:val="20"/>
                <w:szCs w:val="20"/>
              </w:rPr>
              <w:t>Ед. изм.</w:t>
            </w:r>
          </w:p>
        </w:tc>
        <w:tc>
          <w:tcPr>
            <w:tcW w:w="1276" w:type="dxa"/>
            <w:vMerge/>
            <w:tcBorders>
              <w:top w:val="single" w:sz="8" w:space="0" w:color="auto"/>
              <w:left w:val="single" w:sz="4" w:space="0" w:color="auto"/>
              <w:bottom w:val="single" w:sz="8" w:space="0" w:color="000000"/>
              <w:right w:val="single" w:sz="4" w:space="0" w:color="auto"/>
            </w:tcBorders>
            <w:hideMark/>
          </w:tcPr>
          <w:p w:rsidR="00276AF2" w:rsidRPr="00276AF2" w:rsidRDefault="00276AF2" w:rsidP="00276AF2">
            <w:pPr>
              <w:jc w:val="both"/>
              <w:rPr>
                <w:sz w:val="20"/>
                <w:szCs w:val="20"/>
              </w:rPr>
            </w:pPr>
          </w:p>
        </w:tc>
      </w:tr>
      <w:tr w:rsidR="00276AF2" w:rsidRPr="00276AF2" w:rsidTr="00276AF2">
        <w:trPr>
          <w:trHeight w:val="623"/>
        </w:trPr>
        <w:tc>
          <w:tcPr>
            <w:tcW w:w="504" w:type="dxa"/>
            <w:tcBorders>
              <w:top w:val="nil"/>
              <w:left w:val="single" w:sz="8" w:space="0" w:color="auto"/>
              <w:bottom w:val="single" w:sz="4" w:space="0" w:color="auto"/>
              <w:right w:val="single" w:sz="4" w:space="0" w:color="auto"/>
            </w:tcBorders>
            <w:shd w:val="clear" w:color="auto" w:fill="auto"/>
            <w:hideMark/>
          </w:tcPr>
          <w:p w:rsidR="00276AF2" w:rsidRPr="00276AF2" w:rsidRDefault="00276AF2" w:rsidP="00276AF2">
            <w:pPr>
              <w:jc w:val="both"/>
              <w:rPr>
                <w:sz w:val="20"/>
                <w:szCs w:val="20"/>
              </w:rPr>
            </w:pPr>
            <w:r w:rsidRPr="00276AF2">
              <w:rPr>
                <w:sz w:val="20"/>
                <w:szCs w:val="20"/>
              </w:rPr>
              <w:t>1</w:t>
            </w:r>
          </w:p>
        </w:tc>
        <w:tc>
          <w:tcPr>
            <w:tcW w:w="2032"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both"/>
              <w:rPr>
                <w:sz w:val="20"/>
                <w:szCs w:val="20"/>
              </w:rPr>
            </w:pPr>
            <w:r w:rsidRPr="00276AF2">
              <w:rPr>
                <w:sz w:val="20"/>
                <w:szCs w:val="20"/>
              </w:rPr>
              <w:t>ул. Бакинская, д. 15</w:t>
            </w:r>
          </w:p>
        </w:tc>
        <w:tc>
          <w:tcPr>
            <w:tcW w:w="833"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Инд.</w:t>
            </w:r>
          </w:p>
        </w:tc>
        <w:tc>
          <w:tcPr>
            <w:tcW w:w="1134" w:type="dxa"/>
            <w:tcBorders>
              <w:top w:val="single" w:sz="4" w:space="0" w:color="auto"/>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1972</w:t>
            </w:r>
          </w:p>
        </w:tc>
        <w:tc>
          <w:tcPr>
            <w:tcW w:w="992"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4390,4</w:t>
            </w:r>
          </w:p>
        </w:tc>
        <w:tc>
          <w:tcPr>
            <w:tcW w:w="1701" w:type="dxa"/>
            <w:tcBorders>
              <w:top w:val="single" w:sz="4" w:space="0" w:color="auto"/>
              <w:left w:val="nil"/>
              <w:bottom w:val="single" w:sz="4" w:space="0" w:color="auto"/>
              <w:right w:val="single" w:sz="4" w:space="0" w:color="auto"/>
            </w:tcBorders>
            <w:shd w:val="clear" w:color="auto" w:fill="auto"/>
            <w:hideMark/>
          </w:tcPr>
          <w:p w:rsidR="00276AF2" w:rsidRPr="00276AF2" w:rsidRDefault="00276AF2" w:rsidP="00276AF2">
            <w:pPr>
              <w:jc w:val="both"/>
              <w:rPr>
                <w:sz w:val="20"/>
                <w:szCs w:val="20"/>
              </w:rPr>
            </w:pPr>
            <w:r w:rsidRPr="00276AF2">
              <w:rPr>
                <w:sz w:val="20"/>
                <w:szCs w:val="20"/>
              </w:rPr>
              <w:t xml:space="preserve">Замена оконных блоков </w:t>
            </w:r>
          </w:p>
        </w:tc>
        <w:tc>
          <w:tcPr>
            <w:tcW w:w="1417" w:type="dxa"/>
            <w:tcBorders>
              <w:top w:val="single" w:sz="4" w:space="0" w:color="auto"/>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84,12</w:t>
            </w:r>
          </w:p>
        </w:tc>
        <w:tc>
          <w:tcPr>
            <w:tcW w:w="567" w:type="dxa"/>
            <w:tcBorders>
              <w:top w:val="single" w:sz="4" w:space="0" w:color="auto"/>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м2</w:t>
            </w:r>
          </w:p>
        </w:tc>
        <w:tc>
          <w:tcPr>
            <w:tcW w:w="1276" w:type="dxa"/>
            <w:tcBorders>
              <w:top w:val="single" w:sz="4" w:space="0" w:color="auto"/>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676 803,81</w:t>
            </w:r>
          </w:p>
        </w:tc>
      </w:tr>
      <w:tr w:rsidR="00276AF2" w:rsidRPr="00276AF2" w:rsidTr="00276AF2">
        <w:trPr>
          <w:trHeight w:val="623"/>
        </w:trPr>
        <w:tc>
          <w:tcPr>
            <w:tcW w:w="504" w:type="dxa"/>
            <w:tcBorders>
              <w:top w:val="nil"/>
              <w:left w:val="single" w:sz="8" w:space="0" w:color="auto"/>
              <w:bottom w:val="nil"/>
              <w:right w:val="single" w:sz="4" w:space="0" w:color="auto"/>
            </w:tcBorders>
            <w:shd w:val="clear" w:color="000000" w:fill="FFFFFF"/>
            <w:hideMark/>
          </w:tcPr>
          <w:p w:rsidR="00276AF2" w:rsidRPr="00276AF2" w:rsidRDefault="00276AF2" w:rsidP="00276AF2">
            <w:pPr>
              <w:jc w:val="both"/>
              <w:rPr>
                <w:sz w:val="20"/>
                <w:szCs w:val="20"/>
              </w:rPr>
            </w:pPr>
            <w:r w:rsidRPr="00276AF2">
              <w:rPr>
                <w:sz w:val="20"/>
                <w:szCs w:val="20"/>
              </w:rPr>
              <w:t>2</w:t>
            </w:r>
          </w:p>
        </w:tc>
        <w:tc>
          <w:tcPr>
            <w:tcW w:w="2032"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both"/>
              <w:rPr>
                <w:sz w:val="20"/>
                <w:szCs w:val="20"/>
              </w:rPr>
            </w:pPr>
            <w:r w:rsidRPr="00276AF2">
              <w:rPr>
                <w:sz w:val="20"/>
                <w:szCs w:val="20"/>
              </w:rPr>
              <w:t>ул. Бакинская, д. 21</w:t>
            </w:r>
          </w:p>
        </w:tc>
        <w:tc>
          <w:tcPr>
            <w:tcW w:w="833"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П-43</w:t>
            </w:r>
          </w:p>
        </w:tc>
        <w:tc>
          <w:tcPr>
            <w:tcW w:w="1134"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1976</w:t>
            </w:r>
          </w:p>
        </w:tc>
        <w:tc>
          <w:tcPr>
            <w:tcW w:w="992"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5799,8</w:t>
            </w:r>
          </w:p>
        </w:tc>
        <w:tc>
          <w:tcPr>
            <w:tcW w:w="1701"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both"/>
              <w:rPr>
                <w:sz w:val="20"/>
                <w:szCs w:val="20"/>
              </w:rPr>
            </w:pPr>
            <w:r w:rsidRPr="00276AF2">
              <w:rPr>
                <w:sz w:val="20"/>
                <w:szCs w:val="20"/>
              </w:rPr>
              <w:t xml:space="preserve">Замена оконных блоков </w:t>
            </w:r>
          </w:p>
        </w:tc>
        <w:tc>
          <w:tcPr>
            <w:tcW w:w="1417"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76,38</w:t>
            </w:r>
          </w:p>
        </w:tc>
        <w:tc>
          <w:tcPr>
            <w:tcW w:w="567"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м2</w:t>
            </w:r>
          </w:p>
        </w:tc>
        <w:tc>
          <w:tcPr>
            <w:tcW w:w="1276"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606 490,46</w:t>
            </w:r>
          </w:p>
        </w:tc>
      </w:tr>
      <w:tr w:rsidR="00276AF2" w:rsidRPr="00276AF2" w:rsidTr="00276AF2">
        <w:trPr>
          <w:trHeight w:val="623"/>
        </w:trPr>
        <w:tc>
          <w:tcPr>
            <w:tcW w:w="504" w:type="dxa"/>
            <w:tcBorders>
              <w:top w:val="single" w:sz="4" w:space="0" w:color="auto"/>
              <w:left w:val="single" w:sz="8" w:space="0" w:color="auto"/>
              <w:bottom w:val="nil"/>
              <w:right w:val="single" w:sz="4" w:space="0" w:color="auto"/>
            </w:tcBorders>
            <w:shd w:val="clear" w:color="000000" w:fill="FFFFFF"/>
            <w:hideMark/>
          </w:tcPr>
          <w:p w:rsidR="00276AF2" w:rsidRPr="00276AF2" w:rsidRDefault="00276AF2" w:rsidP="00276AF2">
            <w:pPr>
              <w:jc w:val="both"/>
              <w:rPr>
                <w:sz w:val="20"/>
                <w:szCs w:val="20"/>
              </w:rPr>
            </w:pPr>
            <w:r w:rsidRPr="00276AF2">
              <w:rPr>
                <w:sz w:val="20"/>
                <w:szCs w:val="20"/>
              </w:rPr>
              <w:t>3</w:t>
            </w:r>
          </w:p>
        </w:tc>
        <w:tc>
          <w:tcPr>
            <w:tcW w:w="2032"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both"/>
              <w:rPr>
                <w:sz w:val="20"/>
                <w:szCs w:val="20"/>
              </w:rPr>
            </w:pPr>
            <w:r w:rsidRPr="00276AF2">
              <w:rPr>
                <w:sz w:val="20"/>
                <w:szCs w:val="20"/>
              </w:rPr>
              <w:t>ул. Веселая, д. 33, к. 1</w:t>
            </w:r>
          </w:p>
        </w:tc>
        <w:tc>
          <w:tcPr>
            <w:tcW w:w="833"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Инд.</w:t>
            </w:r>
          </w:p>
        </w:tc>
        <w:tc>
          <w:tcPr>
            <w:tcW w:w="1134"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1961</w:t>
            </w:r>
          </w:p>
        </w:tc>
        <w:tc>
          <w:tcPr>
            <w:tcW w:w="992"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3202</w:t>
            </w:r>
          </w:p>
        </w:tc>
        <w:tc>
          <w:tcPr>
            <w:tcW w:w="1701"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both"/>
              <w:rPr>
                <w:sz w:val="20"/>
                <w:szCs w:val="20"/>
              </w:rPr>
            </w:pPr>
            <w:r w:rsidRPr="00276AF2">
              <w:rPr>
                <w:sz w:val="20"/>
                <w:szCs w:val="20"/>
              </w:rPr>
              <w:t xml:space="preserve">Замена оконных блоков </w:t>
            </w:r>
          </w:p>
        </w:tc>
        <w:tc>
          <w:tcPr>
            <w:tcW w:w="1417"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33,38</w:t>
            </w:r>
          </w:p>
        </w:tc>
        <w:tc>
          <w:tcPr>
            <w:tcW w:w="567"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м2</w:t>
            </w:r>
          </w:p>
        </w:tc>
        <w:tc>
          <w:tcPr>
            <w:tcW w:w="1276"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270 142,77</w:t>
            </w:r>
          </w:p>
        </w:tc>
      </w:tr>
      <w:tr w:rsidR="00276AF2" w:rsidRPr="00276AF2" w:rsidTr="00276AF2">
        <w:trPr>
          <w:trHeight w:val="623"/>
        </w:trPr>
        <w:tc>
          <w:tcPr>
            <w:tcW w:w="504" w:type="dxa"/>
            <w:tcBorders>
              <w:top w:val="single" w:sz="4" w:space="0" w:color="auto"/>
              <w:left w:val="single" w:sz="8" w:space="0" w:color="auto"/>
              <w:bottom w:val="nil"/>
              <w:right w:val="single" w:sz="4" w:space="0" w:color="auto"/>
            </w:tcBorders>
            <w:shd w:val="clear" w:color="000000" w:fill="FFFFFF"/>
            <w:hideMark/>
          </w:tcPr>
          <w:p w:rsidR="00276AF2" w:rsidRPr="00276AF2" w:rsidRDefault="00276AF2" w:rsidP="00276AF2">
            <w:pPr>
              <w:jc w:val="both"/>
              <w:rPr>
                <w:sz w:val="20"/>
                <w:szCs w:val="20"/>
              </w:rPr>
            </w:pPr>
            <w:r w:rsidRPr="00276AF2">
              <w:rPr>
                <w:sz w:val="20"/>
                <w:szCs w:val="20"/>
              </w:rPr>
              <w:t>4</w:t>
            </w:r>
          </w:p>
        </w:tc>
        <w:tc>
          <w:tcPr>
            <w:tcW w:w="2032"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both"/>
              <w:rPr>
                <w:sz w:val="20"/>
                <w:szCs w:val="20"/>
              </w:rPr>
            </w:pPr>
            <w:r w:rsidRPr="00276AF2">
              <w:rPr>
                <w:sz w:val="20"/>
                <w:szCs w:val="20"/>
              </w:rPr>
              <w:t>Кавказский б-р, д. 21, к. 2</w:t>
            </w:r>
          </w:p>
        </w:tc>
        <w:tc>
          <w:tcPr>
            <w:tcW w:w="833"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II-18</w:t>
            </w:r>
          </w:p>
        </w:tc>
        <w:tc>
          <w:tcPr>
            <w:tcW w:w="1134"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1965</w:t>
            </w:r>
          </w:p>
        </w:tc>
        <w:tc>
          <w:tcPr>
            <w:tcW w:w="992"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3634,6</w:t>
            </w:r>
          </w:p>
        </w:tc>
        <w:tc>
          <w:tcPr>
            <w:tcW w:w="1701"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both"/>
              <w:rPr>
                <w:sz w:val="20"/>
                <w:szCs w:val="20"/>
              </w:rPr>
            </w:pPr>
            <w:r w:rsidRPr="00276AF2">
              <w:rPr>
                <w:sz w:val="20"/>
                <w:szCs w:val="20"/>
              </w:rPr>
              <w:t xml:space="preserve">Замена оконных блоков </w:t>
            </w:r>
          </w:p>
        </w:tc>
        <w:tc>
          <w:tcPr>
            <w:tcW w:w="1417"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41,9</w:t>
            </w:r>
          </w:p>
        </w:tc>
        <w:tc>
          <w:tcPr>
            <w:tcW w:w="567"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м2</w:t>
            </w:r>
          </w:p>
        </w:tc>
        <w:tc>
          <w:tcPr>
            <w:tcW w:w="1276"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267 319,49</w:t>
            </w:r>
          </w:p>
        </w:tc>
      </w:tr>
      <w:tr w:rsidR="00276AF2" w:rsidRPr="00276AF2" w:rsidTr="00276AF2">
        <w:trPr>
          <w:trHeight w:val="623"/>
        </w:trPr>
        <w:tc>
          <w:tcPr>
            <w:tcW w:w="504" w:type="dxa"/>
            <w:tcBorders>
              <w:top w:val="single" w:sz="4" w:space="0" w:color="auto"/>
              <w:left w:val="single" w:sz="8" w:space="0" w:color="auto"/>
              <w:bottom w:val="nil"/>
              <w:right w:val="single" w:sz="4" w:space="0" w:color="auto"/>
            </w:tcBorders>
            <w:shd w:val="clear" w:color="000000" w:fill="FFFFFF"/>
            <w:hideMark/>
          </w:tcPr>
          <w:p w:rsidR="00276AF2" w:rsidRPr="00276AF2" w:rsidRDefault="00276AF2" w:rsidP="00276AF2">
            <w:pPr>
              <w:jc w:val="both"/>
              <w:rPr>
                <w:sz w:val="20"/>
                <w:szCs w:val="20"/>
              </w:rPr>
            </w:pPr>
            <w:r w:rsidRPr="00276AF2">
              <w:rPr>
                <w:sz w:val="20"/>
                <w:szCs w:val="20"/>
              </w:rPr>
              <w:t>5</w:t>
            </w:r>
          </w:p>
        </w:tc>
        <w:tc>
          <w:tcPr>
            <w:tcW w:w="2032"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both"/>
              <w:rPr>
                <w:sz w:val="20"/>
                <w:szCs w:val="20"/>
              </w:rPr>
            </w:pPr>
            <w:r w:rsidRPr="00276AF2">
              <w:rPr>
                <w:sz w:val="20"/>
                <w:szCs w:val="20"/>
              </w:rPr>
              <w:t>ул. Бехтерева, д. 13 (ГБУ "Личность")</w:t>
            </w:r>
          </w:p>
        </w:tc>
        <w:tc>
          <w:tcPr>
            <w:tcW w:w="833"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Инд.</w:t>
            </w:r>
          </w:p>
        </w:tc>
        <w:tc>
          <w:tcPr>
            <w:tcW w:w="1134" w:type="dxa"/>
            <w:tcBorders>
              <w:top w:val="nil"/>
              <w:left w:val="nil"/>
              <w:bottom w:val="nil"/>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1970</w:t>
            </w:r>
          </w:p>
        </w:tc>
        <w:tc>
          <w:tcPr>
            <w:tcW w:w="992" w:type="dxa"/>
            <w:tcBorders>
              <w:top w:val="nil"/>
              <w:left w:val="nil"/>
              <w:bottom w:val="nil"/>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952</w:t>
            </w:r>
          </w:p>
        </w:tc>
        <w:tc>
          <w:tcPr>
            <w:tcW w:w="1701"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both"/>
              <w:rPr>
                <w:sz w:val="20"/>
                <w:szCs w:val="20"/>
              </w:rPr>
            </w:pPr>
            <w:r w:rsidRPr="00276AF2">
              <w:rPr>
                <w:sz w:val="20"/>
                <w:szCs w:val="20"/>
              </w:rPr>
              <w:t xml:space="preserve">Замена оконных блоков </w:t>
            </w:r>
          </w:p>
        </w:tc>
        <w:tc>
          <w:tcPr>
            <w:tcW w:w="1417"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28,5</w:t>
            </w:r>
          </w:p>
        </w:tc>
        <w:tc>
          <w:tcPr>
            <w:tcW w:w="567"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м2</w:t>
            </w:r>
          </w:p>
        </w:tc>
        <w:tc>
          <w:tcPr>
            <w:tcW w:w="1276" w:type="dxa"/>
            <w:tcBorders>
              <w:top w:val="nil"/>
              <w:left w:val="nil"/>
              <w:bottom w:val="single" w:sz="4" w:space="0" w:color="auto"/>
              <w:right w:val="single" w:sz="4" w:space="0" w:color="auto"/>
            </w:tcBorders>
            <w:shd w:val="clear" w:color="auto" w:fill="auto"/>
            <w:hideMark/>
          </w:tcPr>
          <w:p w:rsidR="00276AF2" w:rsidRPr="00276AF2" w:rsidRDefault="00276AF2" w:rsidP="00276AF2">
            <w:pPr>
              <w:jc w:val="center"/>
              <w:rPr>
                <w:sz w:val="20"/>
                <w:szCs w:val="20"/>
              </w:rPr>
            </w:pPr>
            <w:r w:rsidRPr="00276AF2">
              <w:rPr>
                <w:sz w:val="20"/>
                <w:szCs w:val="20"/>
              </w:rPr>
              <w:t>390 219,20</w:t>
            </w:r>
          </w:p>
        </w:tc>
      </w:tr>
      <w:tr w:rsidR="00276AF2" w:rsidRPr="00276AF2" w:rsidTr="00276AF2">
        <w:trPr>
          <w:trHeight w:val="432"/>
        </w:trPr>
        <w:tc>
          <w:tcPr>
            <w:tcW w:w="2536" w:type="dxa"/>
            <w:gridSpan w:val="2"/>
            <w:tcBorders>
              <w:top w:val="single" w:sz="8" w:space="0" w:color="auto"/>
              <w:left w:val="single" w:sz="8" w:space="0" w:color="auto"/>
              <w:bottom w:val="single" w:sz="8" w:space="0" w:color="auto"/>
              <w:right w:val="single" w:sz="4" w:space="0" w:color="000000"/>
            </w:tcBorders>
            <w:shd w:val="clear" w:color="000000" w:fill="FFFFFF"/>
            <w:hideMark/>
          </w:tcPr>
          <w:p w:rsidR="00276AF2" w:rsidRPr="00276AF2" w:rsidRDefault="00276AF2" w:rsidP="00276AF2">
            <w:pPr>
              <w:jc w:val="both"/>
              <w:rPr>
                <w:b/>
                <w:sz w:val="20"/>
                <w:szCs w:val="20"/>
              </w:rPr>
            </w:pPr>
            <w:r w:rsidRPr="00276AF2">
              <w:rPr>
                <w:b/>
                <w:sz w:val="20"/>
                <w:szCs w:val="20"/>
              </w:rPr>
              <w:t> ИТОГО:</w:t>
            </w:r>
          </w:p>
        </w:tc>
        <w:tc>
          <w:tcPr>
            <w:tcW w:w="833" w:type="dxa"/>
            <w:tcBorders>
              <w:top w:val="single" w:sz="8" w:space="0" w:color="auto"/>
              <w:left w:val="nil"/>
              <w:bottom w:val="single" w:sz="8" w:space="0" w:color="auto"/>
              <w:right w:val="single" w:sz="4" w:space="0" w:color="auto"/>
            </w:tcBorders>
            <w:shd w:val="clear" w:color="000000" w:fill="FFFFFF"/>
            <w:hideMark/>
          </w:tcPr>
          <w:p w:rsidR="00276AF2" w:rsidRPr="00276AF2" w:rsidRDefault="00276AF2" w:rsidP="00276AF2">
            <w:pPr>
              <w:jc w:val="both"/>
              <w:rPr>
                <w:b/>
                <w:sz w:val="20"/>
                <w:szCs w:val="20"/>
              </w:rPr>
            </w:pPr>
            <w:r w:rsidRPr="00276AF2">
              <w:rPr>
                <w:b/>
                <w:sz w:val="20"/>
                <w:szCs w:val="20"/>
              </w:rPr>
              <w:t> </w:t>
            </w:r>
          </w:p>
        </w:tc>
        <w:tc>
          <w:tcPr>
            <w:tcW w:w="1134" w:type="dxa"/>
            <w:tcBorders>
              <w:top w:val="single" w:sz="8" w:space="0" w:color="auto"/>
              <w:left w:val="nil"/>
              <w:bottom w:val="single" w:sz="8" w:space="0" w:color="auto"/>
              <w:right w:val="single" w:sz="4" w:space="0" w:color="auto"/>
            </w:tcBorders>
            <w:shd w:val="clear" w:color="000000" w:fill="FFFFFF"/>
            <w:hideMark/>
          </w:tcPr>
          <w:p w:rsidR="00276AF2" w:rsidRPr="00276AF2" w:rsidRDefault="00276AF2" w:rsidP="00276AF2">
            <w:pPr>
              <w:jc w:val="both"/>
              <w:rPr>
                <w:b/>
                <w:sz w:val="20"/>
                <w:szCs w:val="20"/>
              </w:rPr>
            </w:pPr>
            <w:r w:rsidRPr="00276AF2">
              <w:rPr>
                <w:b/>
                <w:sz w:val="20"/>
                <w:szCs w:val="20"/>
              </w:rPr>
              <w:t> </w:t>
            </w:r>
          </w:p>
        </w:tc>
        <w:tc>
          <w:tcPr>
            <w:tcW w:w="992" w:type="dxa"/>
            <w:tcBorders>
              <w:top w:val="single" w:sz="8" w:space="0" w:color="auto"/>
              <w:left w:val="nil"/>
              <w:bottom w:val="single" w:sz="8" w:space="0" w:color="auto"/>
              <w:right w:val="single" w:sz="4" w:space="0" w:color="auto"/>
            </w:tcBorders>
            <w:shd w:val="clear" w:color="000000" w:fill="FFFFFF"/>
            <w:hideMark/>
          </w:tcPr>
          <w:p w:rsidR="00276AF2" w:rsidRPr="00276AF2" w:rsidRDefault="00276AF2" w:rsidP="00276AF2">
            <w:pPr>
              <w:jc w:val="both"/>
              <w:rPr>
                <w:b/>
                <w:sz w:val="20"/>
                <w:szCs w:val="20"/>
              </w:rPr>
            </w:pPr>
            <w:r w:rsidRPr="00276AF2">
              <w:rPr>
                <w:b/>
                <w:sz w:val="20"/>
                <w:szCs w:val="20"/>
              </w:rPr>
              <w:t> </w:t>
            </w:r>
          </w:p>
        </w:tc>
        <w:tc>
          <w:tcPr>
            <w:tcW w:w="1701" w:type="dxa"/>
            <w:tcBorders>
              <w:top w:val="single" w:sz="8" w:space="0" w:color="auto"/>
              <w:left w:val="nil"/>
              <w:bottom w:val="single" w:sz="8" w:space="0" w:color="auto"/>
              <w:right w:val="single" w:sz="4" w:space="0" w:color="auto"/>
            </w:tcBorders>
            <w:shd w:val="clear" w:color="000000" w:fill="FFFFFF"/>
            <w:hideMark/>
          </w:tcPr>
          <w:p w:rsidR="00276AF2" w:rsidRPr="00276AF2" w:rsidRDefault="00276AF2" w:rsidP="00276AF2">
            <w:pPr>
              <w:jc w:val="both"/>
              <w:rPr>
                <w:b/>
                <w:sz w:val="20"/>
                <w:szCs w:val="20"/>
              </w:rPr>
            </w:pPr>
            <w:r w:rsidRPr="00276AF2">
              <w:rPr>
                <w:b/>
                <w:sz w:val="20"/>
                <w:szCs w:val="20"/>
              </w:rPr>
              <w:t> </w:t>
            </w:r>
          </w:p>
        </w:tc>
        <w:tc>
          <w:tcPr>
            <w:tcW w:w="1417" w:type="dxa"/>
            <w:tcBorders>
              <w:top w:val="single" w:sz="8" w:space="0" w:color="auto"/>
              <w:left w:val="nil"/>
              <w:bottom w:val="single" w:sz="8" w:space="0" w:color="auto"/>
              <w:right w:val="single" w:sz="4" w:space="0" w:color="auto"/>
            </w:tcBorders>
            <w:shd w:val="clear" w:color="000000" w:fill="FFFFFF"/>
            <w:hideMark/>
          </w:tcPr>
          <w:p w:rsidR="00276AF2" w:rsidRPr="00276AF2" w:rsidRDefault="00276AF2" w:rsidP="00276AF2">
            <w:pPr>
              <w:jc w:val="both"/>
              <w:rPr>
                <w:b/>
                <w:sz w:val="20"/>
                <w:szCs w:val="20"/>
              </w:rPr>
            </w:pPr>
            <w:r w:rsidRPr="00276AF2">
              <w:rPr>
                <w:b/>
                <w:sz w:val="20"/>
                <w:szCs w:val="20"/>
              </w:rPr>
              <w:t> </w:t>
            </w:r>
          </w:p>
        </w:tc>
        <w:tc>
          <w:tcPr>
            <w:tcW w:w="567" w:type="dxa"/>
            <w:tcBorders>
              <w:top w:val="single" w:sz="8" w:space="0" w:color="auto"/>
              <w:left w:val="nil"/>
              <w:bottom w:val="single" w:sz="8" w:space="0" w:color="auto"/>
              <w:right w:val="single" w:sz="4" w:space="0" w:color="auto"/>
            </w:tcBorders>
            <w:shd w:val="clear" w:color="000000" w:fill="FFFFFF"/>
            <w:hideMark/>
          </w:tcPr>
          <w:p w:rsidR="00276AF2" w:rsidRPr="00276AF2" w:rsidRDefault="00276AF2" w:rsidP="00276AF2">
            <w:pPr>
              <w:jc w:val="both"/>
              <w:rPr>
                <w:b/>
                <w:sz w:val="20"/>
                <w:szCs w:val="20"/>
              </w:rPr>
            </w:pPr>
            <w:r w:rsidRPr="00276AF2">
              <w:rPr>
                <w:b/>
                <w:sz w:val="20"/>
                <w:szCs w:val="20"/>
              </w:rPr>
              <w:t> </w:t>
            </w:r>
          </w:p>
        </w:tc>
        <w:tc>
          <w:tcPr>
            <w:tcW w:w="1276" w:type="dxa"/>
            <w:tcBorders>
              <w:top w:val="single" w:sz="8" w:space="0" w:color="auto"/>
              <w:left w:val="nil"/>
              <w:bottom w:val="single" w:sz="8" w:space="0" w:color="auto"/>
              <w:right w:val="single" w:sz="4" w:space="0" w:color="auto"/>
            </w:tcBorders>
            <w:shd w:val="clear" w:color="000000" w:fill="FFFFFF"/>
            <w:hideMark/>
          </w:tcPr>
          <w:p w:rsidR="00276AF2" w:rsidRPr="00276AF2" w:rsidRDefault="00276AF2" w:rsidP="00276AF2">
            <w:pPr>
              <w:jc w:val="both"/>
              <w:rPr>
                <w:b/>
                <w:sz w:val="20"/>
                <w:szCs w:val="20"/>
              </w:rPr>
            </w:pPr>
            <w:r w:rsidRPr="00276AF2">
              <w:rPr>
                <w:b/>
                <w:sz w:val="20"/>
                <w:szCs w:val="20"/>
              </w:rPr>
              <w:t>2 210 975,73</w:t>
            </w:r>
          </w:p>
        </w:tc>
      </w:tr>
    </w:tbl>
    <w:p w:rsidR="00276AF2" w:rsidRPr="00276AF2" w:rsidRDefault="00276AF2" w:rsidP="00276AF2">
      <w:pPr>
        <w:rPr>
          <w:rFonts w:eastAsia="Calibri"/>
          <w:b/>
          <w:sz w:val="28"/>
          <w:szCs w:val="28"/>
        </w:rPr>
      </w:pPr>
    </w:p>
    <w:p w:rsidR="00276AF2" w:rsidRPr="00276AF2" w:rsidRDefault="00276AF2" w:rsidP="00276AF2">
      <w:pPr>
        <w:rPr>
          <w:rFonts w:eastAsia="Calibri"/>
          <w:b/>
          <w:sz w:val="28"/>
          <w:szCs w:val="28"/>
        </w:rPr>
      </w:pPr>
    </w:p>
    <w:p w:rsidR="00276AF2" w:rsidRPr="00276AF2" w:rsidRDefault="00276AF2" w:rsidP="00276AF2">
      <w:pPr>
        <w:rPr>
          <w:rFonts w:eastAsia="Calibri"/>
          <w:b/>
          <w:sz w:val="28"/>
          <w:szCs w:val="28"/>
        </w:rPr>
      </w:pPr>
    </w:p>
    <w:p w:rsidR="00276AF2" w:rsidRPr="00276AF2" w:rsidRDefault="00276AF2" w:rsidP="00276AF2">
      <w:pPr>
        <w:rPr>
          <w:rFonts w:eastAsia="Calibri"/>
          <w:b/>
          <w:sz w:val="28"/>
          <w:szCs w:val="28"/>
        </w:rPr>
      </w:pPr>
    </w:p>
    <w:p w:rsidR="00276AF2" w:rsidRPr="00276AF2" w:rsidRDefault="00276AF2" w:rsidP="00276AF2">
      <w:pPr>
        <w:rPr>
          <w:rFonts w:eastAsia="Calibri"/>
          <w:b/>
        </w:rPr>
      </w:pPr>
      <w:r w:rsidRPr="00276AF2">
        <w:rPr>
          <w:rFonts w:eastAsia="Calibri"/>
          <w:b/>
        </w:rPr>
        <w:t>Глава муниципального округа Царицыно                                                    Е.А. Самышина</w:t>
      </w:r>
    </w:p>
    <w:p w:rsidR="00276AF2" w:rsidRPr="00276AF2" w:rsidRDefault="00276AF2" w:rsidP="00276AF2">
      <w:pPr>
        <w:rPr>
          <w:rFonts w:eastAsia="Calibri"/>
          <w:b/>
        </w:rPr>
      </w:pPr>
    </w:p>
    <w:p w:rsidR="00384421" w:rsidRPr="004F4459" w:rsidRDefault="00384421" w:rsidP="00A33D0B">
      <w:pPr>
        <w:rPr>
          <w:b/>
          <w:sz w:val="28"/>
          <w:szCs w:val="28"/>
          <w:u w:val="single"/>
        </w:rPr>
      </w:pPr>
    </w:p>
    <w:sectPr w:rsidR="00384421" w:rsidRPr="004F4459"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C70" w:rsidRDefault="002B2C70" w:rsidP="00285CBF">
      <w:r>
        <w:separator/>
      </w:r>
    </w:p>
  </w:endnote>
  <w:endnote w:type="continuationSeparator" w:id="0">
    <w:p w:rsidR="002B2C70" w:rsidRDefault="002B2C70"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C70" w:rsidRDefault="002B2C70" w:rsidP="00285CBF">
      <w:r>
        <w:separator/>
      </w:r>
    </w:p>
  </w:footnote>
  <w:footnote w:type="continuationSeparator" w:id="0">
    <w:p w:rsidR="002B2C70" w:rsidRDefault="002B2C70"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76AF2"/>
    <w:rsid w:val="00280390"/>
    <w:rsid w:val="00285CBF"/>
    <w:rsid w:val="00287755"/>
    <w:rsid w:val="00291BB8"/>
    <w:rsid w:val="00296A08"/>
    <w:rsid w:val="002972C2"/>
    <w:rsid w:val="002A0176"/>
    <w:rsid w:val="002A2F4C"/>
    <w:rsid w:val="002A4438"/>
    <w:rsid w:val="002A5C4C"/>
    <w:rsid w:val="002A750E"/>
    <w:rsid w:val="002B1FFB"/>
    <w:rsid w:val="002B2C70"/>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7773F"/>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157F2"/>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2E9D-3F50-430A-B5D1-21D4D783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421</Words>
  <Characters>2402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2018-06-18T11:24:00Z</cp:lastPrinted>
  <dcterms:created xsi:type="dcterms:W3CDTF">2018-05-22T05:33:00Z</dcterms:created>
  <dcterms:modified xsi:type="dcterms:W3CDTF">2019-02-20T08:46:00Z</dcterms:modified>
</cp:coreProperties>
</file>