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B80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80A5D" w:rsidRPr="00B80A5D" w:rsidTr="004E373E">
        <w:tc>
          <w:tcPr>
            <w:tcW w:w="5353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бюджете муниципального округа Царицыно на 2015 год и плановый период 2016 и 2017 годов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 бюджетном устройстве и бюджетном процессе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городе Москве», закон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города Москвы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 ноября 2014 года  № 54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 бюджете города Москвы на 2015 год и плановый период 2016 и 2017 годов», Уставом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бюджет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и плановый период 2016 и 2017 годов год по следующим показателям: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1.1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Основные характеристики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1.1.1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общий объем доходов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сумме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1.1.2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общий объем расходов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в сумме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1.2.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Основные характеристики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и 2017 год: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1.2.1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общий объем доходов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в сумме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18540,8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тыс. руб. и на 2017 год в сумме 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1.2.2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общий объем расходов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в сумме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18540,8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условно утвержденные  расходы в сумме 463,5 тыс. руб.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на 2017 год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сумме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условно утвержденные расходы в сумме 1119,5 тыс. руб.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</w:t>
      </w:r>
      <w:proofErr w:type="gramStart"/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бюджете муниципального округа Царицыно на 2015 год и плановый период 2016-2017 годов отсутствуют разделы: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программа муниципальных внутренних заимствований на 2015 год и плановый период 2016-2017 годов,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программа муниципальных гарантий на 2015 год и плановый период                2016-2017 годов,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расходы на исполнение публичных нормативных обязательств на 2015 год и плановый период 2016-2017 годов,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верхний предел муниципального долга муниципального округа на конец каждого года соответствующего периода не имеется.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Доходы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.1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доходы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в суммах согласно приложению 1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.2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перечень главных администраторов доходов бюджета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2015 год и плановый период 2016 и 2017 годов согласно приложению 2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.3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перечень главных администраторов доходов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3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.4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перечень главных администраторов источников внутреннего финансирования дефицита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4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Расходы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1.5.1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объем расходов бюджета муниципального округа Царицыно  по разделам</w:t>
      </w:r>
      <w:r w:rsidRPr="00B80A5D">
        <w:rPr>
          <w:rFonts w:ascii="Times New Roman" w:eastAsia="Times New Roman" w:hAnsi="Times New Roman" w:cs="Times New Roman"/>
          <w:bCs/>
          <w:sz w:val="28"/>
          <w:szCs w:val="15"/>
          <w:lang w:eastAsia="ar-SA"/>
        </w:rPr>
        <w:t>, подразделам, целевым статьям, видам расходов</w:t>
      </w:r>
      <w:r w:rsidRPr="00B80A5D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bCs/>
          <w:sz w:val="28"/>
          <w:szCs w:val="15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2015 год согласно приложению 5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.2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расходы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 разделам</w:t>
      </w:r>
      <w:r w:rsidRPr="00B80A5D">
        <w:rPr>
          <w:rFonts w:ascii="Times New Roman" w:eastAsia="Times New Roman" w:hAnsi="Times New Roman" w:cs="Times New Roman"/>
          <w:bCs/>
          <w:sz w:val="28"/>
          <w:szCs w:val="15"/>
          <w:lang w:eastAsia="ar-SA"/>
        </w:rPr>
        <w:t>, подразделам, целевым статьям, видам расходов</w:t>
      </w:r>
      <w:r w:rsidRPr="00B80A5D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bCs/>
          <w:sz w:val="28"/>
          <w:szCs w:val="15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плановый период 2016 и 2017 годов согласно приложению 6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.3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ведомственную структуру расходов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согласно приложению 7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1.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.4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утвердить ведомственную структуру расходов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плановый период 2016 и 2017 годов согласно приложению 8 к настоящему решению.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Поручить исполнение бюджета муниципального округа Царицыно на 2015 год и плановый период 2016-2017 г. г. аппарату Совета депутатов муниципального округа Царицыно.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Предоставить исполнительно-распорядительному органу - аппарату   Совета депутатов муниципального округа Царицыно право вносить изменения в бюджетные показатели, вызванные следующими обстоятельствами: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-поступлением средств из городского бюджета;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бюджетной классификации Российской Федерации.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Предоставить право руководителю аппарату Совета депутатов муниципального округа Царицыно утвердить бюджетную роспись муниципального округа Царицыно на 2015 год и плановый период 2016-2017 </w:t>
      </w:r>
      <w:proofErr w:type="spellStart"/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.  в соответствии с классификацией Российской Федерации.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5.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Установить, что свободный остаток средств, образующийся в бюджете муниципального округа Царицыно на 1 января 2015 года и плановый период 2016-2017 </w:t>
      </w:r>
      <w:proofErr w:type="spellStart"/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может быть направлен на покрытие кассового разрыва.</w:t>
      </w:r>
    </w:p>
    <w:p w:rsidR="00B80A5D" w:rsidRPr="00B80A5D" w:rsidRDefault="00B80A5D" w:rsidP="00B80A5D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Изменения в настоящее решение вносятся решениями, принимаемыми Советом депутатов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Установить, что полномочия по осуществлению отдельных функций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 проведению операций по исполнению бюджета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Настоящее решение вступает в силу с 1 января 2015 года.</w:t>
      </w:r>
    </w:p>
    <w:p w:rsidR="00B80A5D" w:rsidRPr="00B80A5D" w:rsidRDefault="00B80A5D" w:rsidP="00B80A5D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.</w:t>
      </w:r>
      <w:r w:rsidRPr="00B80A5D">
        <w:rPr>
          <w:rFonts w:ascii="Calibri" w:eastAsia="Times New Roman" w:hAnsi="Calibri" w:cs="Times New Roman"/>
          <w:lang w:eastAsia="ru-RU"/>
        </w:rPr>
        <w:t xml:space="preserve"> 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0A5D" w:rsidRPr="00B80A5D" w:rsidRDefault="00B80A5D" w:rsidP="00B80A5D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</w:t>
      </w:r>
      <w:r w:rsidRPr="00B80A5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Контроль за выполнением настоящего решения возложить на главу муниципального округа </w:t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В.С. Козлова.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В.С. Козлов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«18» декабря 2014 года №ЦА-01-05-16/16 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2015 год и плановый период 2016 и 2017 годов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2962"/>
        <w:gridCol w:w="408"/>
        <w:gridCol w:w="932"/>
        <w:gridCol w:w="932"/>
        <w:gridCol w:w="932"/>
        <w:gridCol w:w="783"/>
        <w:gridCol w:w="1093"/>
        <w:gridCol w:w="1134"/>
        <w:gridCol w:w="1134"/>
      </w:tblGrid>
      <w:tr w:rsidR="00B80A5D" w:rsidRPr="00B80A5D" w:rsidTr="004E373E">
        <w:trPr>
          <w:trHeight w:val="246"/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</w:tr>
      <w:tr w:rsidR="00B80A5D" w:rsidRPr="00B80A5D" w:rsidTr="004E373E">
        <w:trPr>
          <w:trHeight w:val="235"/>
          <w:jc w:val="center"/>
        </w:trPr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</w:tr>
      <w:tr w:rsidR="00B80A5D" w:rsidRPr="00B80A5D" w:rsidTr="004E373E">
        <w:trPr>
          <w:trHeight w:val="378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22390,7</w:t>
            </w:r>
          </w:p>
        </w:tc>
      </w:tr>
      <w:tr w:rsidR="00B80A5D" w:rsidRPr="00B80A5D" w:rsidTr="004E373E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A5D" w:rsidRPr="00B80A5D" w:rsidTr="004E373E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22390,7</w:t>
            </w:r>
          </w:p>
        </w:tc>
      </w:tr>
      <w:tr w:rsidR="00B80A5D" w:rsidRPr="00B80A5D" w:rsidTr="004E373E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A5D" w:rsidRPr="00B80A5D" w:rsidTr="004E373E">
        <w:trPr>
          <w:trHeight w:val="581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1 01 0200001 0000 110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22390,7</w:t>
            </w:r>
          </w:p>
        </w:tc>
      </w:tr>
      <w:tr w:rsidR="00B80A5D" w:rsidRPr="00B80A5D" w:rsidTr="004E373E">
        <w:trPr>
          <w:trHeight w:val="28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0A5D" w:rsidRPr="00B80A5D" w:rsidTr="004E373E">
        <w:trPr>
          <w:trHeight w:val="162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1 01 0201001 0000 110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17714,9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17840,8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21690,7</w:t>
            </w:r>
          </w:p>
        </w:tc>
      </w:tr>
      <w:tr w:rsidR="00B80A5D" w:rsidRPr="00B80A5D" w:rsidTr="004E373E">
        <w:trPr>
          <w:trHeight w:val="216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1 01 0202</w:t>
            </w:r>
            <w:bookmarkStart w:id="0" w:name="_GoBack"/>
            <w:bookmarkEnd w:id="0"/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80A5D" w:rsidRPr="00B80A5D" w:rsidTr="004E373E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5D" w:rsidRPr="00B80A5D" w:rsidRDefault="00F91775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1 01 02</w:t>
            </w:r>
            <w:r w:rsidR="00B80A5D" w:rsidRPr="00B80A5D">
              <w:rPr>
                <w:rFonts w:ascii="Times New Roman" w:eastAsia="Times New Roman" w:hAnsi="Times New Roman" w:cs="Times New Roman"/>
                <w:lang w:eastAsia="ru-RU"/>
              </w:rPr>
              <w:t>03001 0000 110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br/>
              <w:t>ст. 228 Налогового кодекса Российской Федерации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B80A5D" w:rsidRPr="00B80A5D" w:rsidTr="004E373E">
        <w:trPr>
          <w:trHeight w:val="276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A5D" w:rsidRPr="00B80A5D" w:rsidRDefault="00B80A5D" w:rsidP="00B8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22390,7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В.С. Козлов</w:t>
      </w: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«18» декабря 2014 года № ЦА-01-05-16/16 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администраторов доходов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бюджета муниципального округа Царицыно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2015 год и плановый период 2016 и 2017 годов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871"/>
      </w:tblGrid>
      <w:tr w:rsidR="00B80A5D" w:rsidRPr="00B80A5D" w:rsidTr="004E373E">
        <w:tc>
          <w:tcPr>
            <w:tcW w:w="3851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6144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A5D" w:rsidRPr="00B80A5D" w:rsidTr="004E373E">
        <w:tc>
          <w:tcPr>
            <w:tcW w:w="3851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6144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B80A5D" w:rsidRPr="00B80A5D" w:rsidTr="004E373E">
        <w:tc>
          <w:tcPr>
            <w:tcW w:w="3851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182 1 01 02000 01 0000 110</w:t>
            </w:r>
          </w:p>
        </w:tc>
        <w:tc>
          <w:tcPr>
            <w:tcW w:w="6144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</w:tr>
      <w:tr w:rsidR="00B80A5D" w:rsidRPr="00B80A5D" w:rsidTr="004E373E">
        <w:tc>
          <w:tcPr>
            <w:tcW w:w="3851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182 1 01 02010 01 0000 110</w:t>
            </w:r>
          </w:p>
        </w:tc>
        <w:tc>
          <w:tcPr>
            <w:tcW w:w="6144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</w:tr>
      <w:tr w:rsidR="00B80A5D" w:rsidRPr="00B80A5D" w:rsidTr="004E373E">
        <w:tc>
          <w:tcPr>
            <w:tcW w:w="3851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182 1 01 02020 01 0000 110</w:t>
            </w:r>
          </w:p>
        </w:tc>
        <w:tc>
          <w:tcPr>
            <w:tcW w:w="6144" w:type="dxa"/>
          </w:tcPr>
          <w:p w:rsidR="00B80A5D" w:rsidRPr="00B80A5D" w:rsidRDefault="00B80A5D" w:rsidP="00B80A5D">
            <w:pPr>
              <w:tabs>
                <w:tab w:val="right" w:pos="5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Российской Федерации</w:t>
            </w:r>
          </w:p>
        </w:tc>
      </w:tr>
      <w:tr w:rsidR="00B80A5D" w:rsidRPr="00B80A5D" w:rsidTr="004E373E">
        <w:tc>
          <w:tcPr>
            <w:tcW w:w="3851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182 1 01 02030 01 0000 110</w:t>
            </w:r>
          </w:p>
        </w:tc>
        <w:tc>
          <w:tcPr>
            <w:tcW w:w="6144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В.С. Козлов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«18» декабря 2014 года № ЦА-01-05-16/16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администраторов доходов бюджета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округа Царицыно на 2015 год и плановый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период 2016 и 2017 годов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733"/>
        <w:gridCol w:w="6060"/>
      </w:tblGrid>
      <w:tr w:rsidR="00B80A5D" w:rsidRPr="00B80A5D" w:rsidTr="004E373E">
        <w:tc>
          <w:tcPr>
            <w:tcW w:w="3544" w:type="dxa"/>
            <w:gridSpan w:val="2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B80A5D" w:rsidRPr="00B80A5D" w:rsidTr="004E373E">
        <w:trPr>
          <w:trHeight w:val="589"/>
        </w:trPr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794" w:type="dxa"/>
            <w:gridSpan w:val="2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</w:tc>
      </w:tr>
      <w:tr w:rsidR="00B80A5D" w:rsidRPr="00B80A5D" w:rsidTr="004E373E">
        <w:trPr>
          <w:trHeight w:val="897"/>
        </w:trPr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11301993030000130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B80A5D" w:rsidRPr="00B80A5D" w:rsidTr="004E373E">
        <w:trPr>
          <w:trHeight w:val="897"/>
        </w:trPr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11302993030000130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Москвы и Санкт-Петербурга</w:t>
            </w:r>
          </w:p>
        </w:tc>
      </w:tr>
      <w:tr w:rsidR="00B80A5D" w:rsidRPr="00B80A5D" w:rsidTr="004E373E">
        <w:trPr>
          <w:trHeight w:val="897"/>
        </w:trPr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11623030030000 140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</w:t>
            </w:r>
            <w:proofErr w:type="gramStart"/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Москвы и Санкт-Петербурга</w:t>
            </w:r>
          </w:p>
        </w:tc>
      </w:tr>
      <w:tr w:rsidR="00B80A5D" w:rsidRPr="00B80A5D" w:rsidTr="004E373E">
        <w:trPr>
          <w:trHeight w:val="1258"/>
        </w:trPr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11690030030000 140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образований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11690030030001 140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взысканий (штрафов) за несоблюдение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11705030030000 180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20204999030000 151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федерального значения Москвы и Санкт-Петербурга.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20703000030000 180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21803000030000 151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бюджетов внутригородских муниципальных образований городов федерального значения Москвы и Санкт-Петербурга от возврата бюджетами бюджетной системы Российской Федерации остатков субсидий, субвенций и иных межбюджетных трансфертов, имеющих целевой назначение прошлых лет  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21803030030000180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остатков субсидий, прошлых лет</w:t>
            </w:r>
          </w:p>
        </w:tc>
      </w:tr>
      <w:tr w:rsidR="00B80A5D" w:rsidRPr="00B80A5D" w:rsidTr="004E373E">
        <w:tc>
          <w:tcPr>
            <w:tcW w:w="811" w:type="dxa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733" w:type="dxa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21903000030000 151</w:t>
            </w:r>
          </w:p>
        </w:tc>
        <w:tc>
          <w:tcPr>
            <w:tcW w:w="6061" w:type="dxa"/>
          </w:tcPr>
          <w:p w:rsidR="00B80A5D" w:rsidRPr="00B80A5D" w:rsidRDefault="00B80A5D" w:rsidP="00B80A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В.С. Козлов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«18» декабря  2014 года № ЦА-01-05-16/16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внутреннего финансирования дефицита бюджета  муниципального округа</w:t>
      </w:r>
      <w:proofErr w:type="gramEnd"/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Царицыно</w:t>
      </w:r>
    </w:p>
    <w:p w:rsidR="00B80A5D" w:rsidRPr="00B80A5D" w:rsidRDefault="00B80A5D" w:rsidP="00B80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2015 год и плановый период 2016 и 2017 годов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400"/>
        <w:gridCol w:w="4398"/>
      </w:tblGrid>
      <w:tr w:rsidR="00B80A5D" w:rsidRPr="00B80A5D" w:rsidTr="004E373E">
        <w:trPr>
          <w:trHeight w:val="840"/>
        </w:trPr>
        <w:tc>
          <w:tcPr>
            <w:tcW w:w="2125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3400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статьи, вида источника</w:t>
            </w:r>
          </w:p>
        </w:tc>
        <w:tc>
          <w:tcPr>
            <w:tcW w:w="4398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80A5D" w:rsidRPr="00B80A5D" w:rsidTr="004E373E">
        <w:trPr>
          <w:trHeight w:val="840"/>
        </w:trPr>
        <w:tc>
          <w:tcPr>
            <w:tcW w:w="2125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400" w:type="dxa"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hideMark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0A5D" w:rsidRPr="00B80A5D" w:rsidTr="004E373E">
        <w:trPr>
          <w:trHeight w:val="840"/>
        </w:trPr>
        <w:tc>
          <w:tcPr>
            <w:tcW w:w="2125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400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01 05 02 01 03 0000 610</w:t>
            </w:r>
          </w:p>
        </w:tc>
        <w:tc>
          <w:tcPr>
            <w:tcW w:w="4398" w:type="dxa"/>
            <w:hideMark/>
          </w:tcPr>
          <w:p w:rsidR="00B80A5D" w:rsidRPr="00B80A5D" w:rsidRDefault="00B80A5D" w:rsidP="00B80A5D">
            <w:pPr>
              <w:tabs>
                <w:tab w:val="left" w:pos="1701"/>
                <w:tab w:val="left" w:pos="18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A5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В.С. Козлов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5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«18» декабря 2014 года №ЦА-01-05-16/16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Объем расходов бюджета муниципального округа Царицыно 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 2015 год по разделам, подразделам, целевым статьям, видам расходов </w:t>
      </w:r>
      <w:r w:rsidRPr="00B80A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992"/>
        <w:gridCol w:w="992"/>
        <w:gridCol w:w="851"/>
        <w:gridCol w:w="1134"/>
      </w:tblGrid>
      <w:tr w:rsidR="00B80A5D" w:rsidRPr="00B80A5D" w:rsidTr="004E373E">
        <w:trPr>
          <w:trHeight w:val="76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12622,7</w:t>
            </w:r>
          </w:p>
        </w:tc>
      </w:tr>
      <w:tr w:rsidR="00B80A5D" w:rsidRPr="00B80A5D" w:rsidTr="004E373E">
        <w:trPr>
          <w:trHeight w:val="4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3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517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30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308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11769,1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1961,7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1550,7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74,7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10218,4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1887,0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01 04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52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6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10 01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10 06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2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1967,0</w:t>
            </w:r>
          </w:p>
        </w:tc>
      </w:tr>
      <w:tr w:rsidR="00B80A5D" w:rsidRPr="00B80A5D" w:rsidTr="004E373E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99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18414,9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В.С. Козлов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6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«18» декабря 2014 года № ЦА-01-05-16/16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Объем  расходов бюджета муниципального округа Царицыно 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 плановый период 2016 и 2017годов по разделам, подразделам,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целевым статьям и видам расходов</w:t>
      </w:r>
    </w:p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1"/>
        <w:gridCol w:w="14"/>
        <w:gridCol w:w="849"/>
        <w:gridCol w:w="1000"/>
        <w:gridCol w:w="567"/>
        <w:gridCol w:w="994"/>
        <w:gridCol w:w="1274"/>
      </w:tblGrid>
      <w:tr w:rsidR="00B80A5D" w:rsidRPr="00B80A5D" w:rsidTr="004E373E">
        <w:trPr>
          <w:trHeight w:val="431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2016год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2017 год</w:t>
            </w:r>
          </w:p>
        </w:tc>
      </w:tr>
      <w:tr w:rsidR="00B80A5D" w:rsidRPr="00B80A5D" w:rsidTr="004E373E">
        <w:trPr>
          <w:trHeight w:val="769"/>
        </w:trPr>
        <w:tc>
          <w:tcPr>
            <w:tcW w:w="585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Раздел/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12622,7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15955,1</w:t>
            </w:r>
          </w:p>
        </w:tc>
      </w:tr>
      <w:tr w:rsidR="00B80A5D" w:rsidRPr="00B80A5D" w:rsidTr="004E373E">
        <w:trPr>
          <w:trHeight w:val="45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325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310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517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301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23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23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308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80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Руководство и управление в сфере установленных функций  органов местного самоуправления.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11769,1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11113,1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8630,3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8630,3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6668,6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1961,7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1961,7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Руководитель администрации/аппарата Совета депутатов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1550,7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74,7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10218,4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9562,4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7189,6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7189,6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5302,6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1887,0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1887,0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41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26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 Проведение выборов депутатов Совета депутатов муниципальных округов города Москвы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53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529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65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523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93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256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401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540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266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523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523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321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304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1556,5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1556,5</w:t>
            </w:r>
          </w:p>
        </w:tc>
      </w:tr>
      <w:tr w:rsidR="00B80A5D" w:rsidRPr="00B80A5D" w:rsidTr="004E373E">
        <w:trPr>
          <w:trHeight w:val="321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321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85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99"/>
        </w:trPr>
        <w:tc>
          <w:tcPr>
            <w:tcW w:w="5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18077,3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21271,2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В.С. Козлов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7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«18» декабря  2014 года № ЦА-01-05-16/16</w:t>
      </w:r>
    </w:p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Объем расходов бюджета муниципального округа Царицыно 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 2015 год по разделам, подразделам, целевым статьям, видам расходов </w:t>
      </w:r>
      <w:r w:rsidRPr="00B80A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851"/>
        <w:gridCol w:w="991"/>
        <w:gridCol w:w="1134"/>
        <w:gridCol w:w="851"/>
        <w:gridCol w:w="709"/>
      </w:tblGrid>
      <w:tr w:rsidR="00B80A5D" w:rsidRPr="00B80A5D" w:rsidTr="004E373E">
        <w:trPr>
          <w:trHeight w:val="76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</w:t>
            </w:r>
          </w:p>
          <w:p w:rsidR="00B80A5D" w:rsidRPr="00B80A5D" w:rsidRDefault="00B80A5D" w:rsidP="00B80A5D">
            <w:pPr>
              <w:spacing w:after="0" w:line="240" w:lineRule="auto"/>
              <w:ind w:left="-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ведомства</w:t>
            </w:r>
          </w:p>
          <w:p w:rsidR="00B80A5D" w:rsidRPr="00B80A5D" w:rsidRDefault="00B80A5D" w:rsidP="00B80A5D">
            <w:pPr>
              <w:spacing w:after="0" w:line="240" w:lineRule="auto"/>
              <w:ind w:left="-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80A5D" w:rsidRPr="00B80A5D" w:rsidRDefault="00B80A5D" w:rsidP="00B80A5D">
            <w:pPr>
              <w:spacing w:after="0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 xml:space="preserve">     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12622,7</w:t>
            </w:r>
          </w:p>
        </w:tc>
      </w:tr>
      <w:tr w:rsidR="00B80A5D" w:rsidRPr="00B80A5D" w:rsidTr="004E373E">
        <w:trPr>
          <w:trHeight w:val="4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      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310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517"/>
        </w:trPr>
        <w:tc>
          <w:tcPr>
            <w:tcW w:w="6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30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23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263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375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B80A5D" w:rsidRPr="00B80A5D" w:rsidTr="004E373E">
        <w:trPr>
          <w:trHeight w:val="600"/>
        </w:trPr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1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11769,1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1961,7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9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1550,7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74,7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384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A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A039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0218,4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1887,0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41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63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53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529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6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65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10 01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10 01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10 06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33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218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1967,0</w:t>
            </w:r>
          </w:p>
        </w:tc>
      </w:tr>
      <w:tr w:rsidR="00B80A5D" w:rsidRPr="00B80A5D" w:rsidTr="004E373E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321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61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99"/>
        </w:trPr>
        <w:tc>
          <w:tcPr>
            <w:tcW w:w="6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18414,9</w:t>
            </w:r>
          </w:p>
        </w:tc>
      </w:tr>
    </w:tbl>
    <w:p w:rsidR="00B80A5D" w:rsidRPr="00B80A5D" w:rsidRDefault="00B80A5D" w:rsidP="00B8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В.С. Козлов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0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8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0A5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«18» декабря 2014 года №ЦА-01-05-16/16</w:t>
      </w:r>
    </w:p>
    <w:p w:rsidR="00B80A5D" w:rsidRPr="00B80A5D" w:rsidRDefault="00B80A5D" w:rsidP="00B8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Объем  расходов бюджета муниципального округа Царицыно  </w:t>
      </w:r>
    </w:p>
    <w:p w:rsidR="00B80A5D" w:rsidRPr="00B80A5D" w:rsidRDefault="00B80A5D" w:rsidP="00B8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 плановый период 2016 и 2017годов по разделам, подразделам, целевым статьям и видам расходов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970"/>
        <w:gridCol w:w="14"/>
        <w:gridCol w:w="849"/>
        <w:gridCol w:w="1000"/>
        <w:gridCol w:w="567"/>
        <w:gridCol w:w="852"/>
        <w:gridCol w:w="709"/>
      </w:tblGrid>
      <w:tr w:rsidR="00B80A5D" w:rsidRPr="00B80A5D" w:rsidTr="004E373E">
        <w:trPr>
          <w:trHeight w:val="431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 </w:t>
            </w:r>
          </w:p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код ведомства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2016год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2017 год</w:t>
            </w:r>
          </w:p>
        </w:tc>
      </w:tr>
      <w:tr w:rsidR="00B80A5D" w:rsidRPr="00B80A5D" w:rsidTr="004E373E">
        <w:trPr>
          <w:trHeight w:val="769"/>
        </w:trPr>
        <w:tc>
          <w:tcPr>
            <w:tcW w:w="57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12622,7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15955,1</w:t>
            </w:r>
          </w:p>
        </w:tc>
      </w:tr>
      <w:tr w:rsidR="00B80A5D" w:rsidRPr="00B80A5D" w:rsidTr="004E373E">
        <w:trPr>
          <w:trHeight w:val="453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325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3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517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30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23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23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30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B80A5D" w:rsidRPr="00B80A5D" w:rsidTr="004E373E">
        <w:trPr>
          <w:trHeight w:val="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0A5D" w:rsidRPr="00B80A5D" w:rsidTr="004E373E">
        <w:trPr>
          <w:trHeight w:val="1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Руководство и управление в сфере установленных функций  органов местного самоуправления.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11769,1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11113,1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8630,3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8630,3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6668,6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1961,7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1961,7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 Руководитель администрации/аппарата Совета депутатов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1550,7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1440,7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74,7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31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10218,4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9562,4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7189,6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7845,6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7189,6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5302,6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1887,0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1887,0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41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263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35Г0111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559,3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 Проведение выборов депутатов Совета депутатов муниципальных округов города Москвы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4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353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Уплата иных платежей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B80A5D" w:rsidRPr="00B80A5D" w:rsidTr="004E373E">
        <w:trPr>
          <w:trHeight w:val="529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5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1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36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523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B80A5D" w:rsidRPr="00B80A5D" w:rsidTr="004E373E">
        <w:trPr>
          <w:trHeight w:val="293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Пенсионное обеспечение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256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401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межбюджетные трансферты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540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614,4</w:t>
            </w:r>
          </w:p>
        </w:tc>
      </w:tr>
      <w:tr w:rsidR="00B80A5D" w:rsidRPr="00B80A5D" w:rsidTr="004E373E">
        <w:trPr>
          <w:trHeight w:val="266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523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523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10 06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35П0118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321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454,8</w:t>
            </w:r>
          </w:p>
        </w:tc>
      </w:tr>
      <w:tr w:rsidR="00B80A5D" w:rsidRPr="00B80A5D" w:rsidTr="004E373E">
        <w:trPr>
          <w:trHeight w:val="222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1556,5</w:t>
            </w:r>
          </w:p>
        </w:tc>
      </w:tr>
      <w:tr w:rsidR="00B80A5D" w:rsidRPr="00B80A5D" w:rsidTr="004E373E">
        <w:trPr>
          <w:trHeight w:val="321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321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1356,5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87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0A5D">
              <w:rPr>
                <w:rFonts w:ascii="Times New Roman" w:eastAsia="Times New Roman" w:hAnsi="Times New Roman" w:cs="Times New Roman"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B80A5D" w:rsidRPr="00B80A5D" w:rsidTr="004E373E">
        <w:trPr>
          <w:trHeight w:val="299"/>
        </w:trPr>
        <w:tc>
          <w:tcPr>
            <w:tcW w:w="5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A5D" w:rsidRPr="00B80A5D" w:rsidRDefault="00B80A5D" w:rsidP="00B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80A5D" w:rsidRPr="00B80A5D" w:rsidRDefault="00B80A5D" w:rsidP="00B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21271,2</w:t>
            </w:r>
          </w:p>
        </w:tc>
      </w:tr>
    </w:tbl>
    <w:p w:rsidR="00B80A5D" w:rsidRPr="00B80A5D" w:rsidRDefault="00B80A5D" w:rsidP="00B80A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A5D" w:rsidRPr="00B80A5D" w:rsidRDefault="00B80A5D" w:rsidP="00B80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Глава муниципального округа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Царицыно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ab/>
        <w:t xml:space="preserve">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</w:t>
      </w:r>
      <w:r w:rsidRPr="00B80A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В.С. Козлов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705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1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2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3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8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1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9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0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2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18"/>
  </w:num>
  <w:num w:numId="6">
    <w:abstractNumId w:val="4"/>
  </w:num>
  <w:num w:numId="7">
    <w:abstractNumId w:val="32"/>
  </w:num>
  <w:num w:numId="8">
    <w:abstractNumId w:val="24"/>
  </w:num>
  <w:num w:numId="9">
    <w:abstractNumId w:val="34"/>
  </w:num>
  <w:num w:numId="10">
    <w:abstractNumId w:val="28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  <w:num w:numId="15">
    <w:abstractNumId w:val="29"/>
  </w:num>
  <w:num w:numId="16">
    <w:abstractNumId w:val="27"/>
  </w:num>
  <w:num w:numId="17">
    <w:abstractNumId w:val="26"/>
  </w:num>
  <w:num w:numId="18">
    <w:abstractNumId w:val="16"/>
  </w:num>
  <w:num w:numId="19">
    <w:abstractNumId w:val="17"/>
  </w:num>
  <w:num w:numId="20">
    <w:abstractNumId w:val="3"/>
  </w:num>
  <w:num w:numId="21">
    <w:abstractNumId w:val="31"/>
  </w:num>
  <w:num w:numId="22">
    <w:abstractNumId w:val="33"/>
  </w:num>
  <w:num w:numId="23">
    <w:abstractNumId w:val="6"/>
  </w:num>
  <w:num w:numId="24">
    <w:abstractNumId w:val="19"/>
  </w:num>
  <w:num w:numId="25">
    <w:abstractNumId w:val="13"/>
  </w:num>
  <w:num w:numId="26">
    <w:abstractNumId w:val="7"/>
  </w:num>
  <w:num w:numId="27">
    <w:abstractNumId w:val="15"/>
  </w:num>
  <w:num w:numId="28">
    <w:abstractNumId w:val="9"/>
  </w:num>
  <w:num w:numId="29">
    <w:abstractNumId w:val="25"/>
  </w:num>
  <w:num w:numId="30">
    <w:abstractNumId w:val="14"/>
  </w:num>
  <w:num w:numId="31">
    <w:abstractNumId w:val="30"/>
  </w:num>
  <w:num w:numId="32">
    <w:abstractNumId w:val="21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05120"/>
    <w:rsid w:val="007163C5"/>
    <w:rsid w:val="00904921"/>
    <w:rsid w:val="00A039BE"/>
    <w:rsid w:val="00B80A5D"/>
    <w:rsid w:val="00E13635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0A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80A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80A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80A5D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80A5D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80A5D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80A5D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80A5D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A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A5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80A5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80A5D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80A5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80A5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B80A5D"/>
  </w:style>
  <w:style w:type="paragraph" w:customStyle="1" w:styleId="13">
    <w:name w:val="Без интервала1"/>
    <w:next w:val="a8"/>
    <w:uiPriority w:val="1"/>
    <w:qFormat/>
    <w:rsid w:val="00B80A5D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B80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next w:val="a9"/>
    <w:link w:val="aa"/>
    <w:uiPriority w:val="99"/>
    <w:unhideWhenUsed/>
    <w:rsid w:val="00B80A5D"/>
    <w:pPr>
      <w:spacing w:after="120"/>
    </w:pPr>
    <w:rPr>
      <w:rFonts w:eastAsia="Times New Roman" w:cs="Times New Roman"/>
      <w:lang w:val="x-none" w:eastAsia="ru-RU"/>
    </w:rPr>
  </w:style>
  <w:style w:type="character" w:customStyle="1" w:styleId="aa">
    <w:name w:val="Основной текст Знак"/>
    <w:basedOn w:val="a0"/>
    <w:link w:val="14"/>
    <w:uiPriority w:val="99"/>
    <w:locked/>
    <w:rsid w:val="00B80A5D"/>
    <w:rPr>
      <w:rFonts w:eastAsia="Times New Roman" w:cs="Times New Roman"/>
      <w:lang w:val="x-none" w:eastAsia="ru-RU"/>
    </w:rPr>
  </w:style>
  <w:style w:type="paragraph" w:customStyle="1" w:styleId="ConsPlusTitle">
    <w:name w:val="ConsPlusTitle"/>
    <w:rsid w:val="00B80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B80A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B80A5D"/>
    <w:rPr>
      <w:rFonts w:eastAsia="Times New Roman" w:cs="Times New Roman"/>
      <w:lang w:val="x-none" w:eastAsia="ru-RU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B80A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B80A5D"/>
    <w:rPr>
      <w:rFonts w:eastAsia="Times New Roman" w:cs="Times New Roman"/>
      <w:lang w:val="x-none" w:eastAsia="ru-RU"/>
    </w:rPr>
  </w:style>
  <w:style w:type="paragraph" w:styleId="af">
    <w:name w:val="List Paragraph"/>
    <w:basedOn w:val="a"/>
    <w:uiPriority w:val="34"/>
    <w:qFormat/>
    <w:rsid w:val="00B80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80A5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B80A5D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B80A5D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80A5D"/>
    <w:rPr>
      <w:rFonts w:ascii="Times New Roman" w:hAnsi="Times New Roman" w:cs="Times New Roman"/>
    </w:rPr>
  </w:style>
  <w:style w:type="paragraph" w:customStyle="1" w:styleId="17">
    <w:name w:val="Основной текст с отступом1"/>
    <w:basedOn w:val="a"/>
    <w:next w:val="af2"/>
    <w:link w:val="af3"/>
    <w:uiPriority w:val="99"/>
    <w:unhideWhenUsed/>
    <w:rsid w:val="00B80A5D"/>
    <w:pPr>
      <w:spacing w:after="120"/>
      <w:ind w:left="283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с отступом Знак"/>
    <w:basedOn w:val="a0"/>
    <w:link w:val="17"/>
    <w:uiPriority w:val="99"/>
    <w:locked/>
    <w:rsid w:val="00B80A5D"/>
    <w:rPr>
      <w:rFonts w:eastAsia="Times New Roman" w:cs="Times New Roman"/>
      <w:lang w:val="x-none" w:eastAsia="ru-RU"/>
    </w:rPr>
  </w:style>
  <w:style w:type="character" w:customStyle="1" w:styleId="18">
    <w:name w:val="Основной текст Знак1"/>
    <w:basedOn w:val="a0"/>
    <w:uiPriority w:val="99"/>
    <w:semiHidden/>
    <w:rsid w:val="00B80A5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сноски Знак"/>
    <w:basedOn w:val="a0"/>
    <w:link w:val="af5"/>
    <w:semiHidden/>
    <w:locked/>
    <w:rsid w:val="00B80A5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footnote text"/>
    <w:basedOn w:val="a"/>
    <w:link w:val="af4"/>
    <w:semiHidden/>
    <w:rsid w:val="00B80A5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Текст сноски Знак1"/>
    <w:basedOn w:val="a0"/>
    <w:uiPriority w:val="99"/>
    <w:semiHidden/>
    <w:rsid w:val="00B80A5D"/>
    <w:rPr>
      <w:sz w:val="20"/>
      <w:szCs w:val="20"/>
    </w:rPr>
  </w:style>
  <w:style w:type="character" w:customStyle="1" w:styleId="121">
    <w:name w:val="Текст сноски Знак121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40">
    <w:name w:val="Текст сноски Знак14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B80A5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B80A5D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6">
    <w:name w:val="Emphasis"/>
    <w:basedOn w:val="a0"/>
    <w:uiPriority w:val="20"/>
    <w:qFormat/>
    <w:rsid w:val="00B80A5D"/>
    <w:rPr>
      <w:rFonts w:cs="Times New Roman"/>
      <w:i/>
      <w:iCs/>
    </w:rPr>
  </w:style>
  <w:style w:type="paragraph" w:customStyle="1" w:styleId="ConsNormal">
    <w:name w:val="ConsNormal"/>
    <w:rsid w:val="00B80A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80A5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B80A5D"/>
    <w:rPr>
      <w:rFonts w:cs="Times New Roman"/>
      <w:color w:val="800080"/>
      <w:u w:val="single"/>
    </w:rPr>
  </w:style>
  <w:style w:type="paragraph" w:styleId="af7">
    <w:name w:val="Title"/>
    <w:basedOn w:val="a"/>
    <w:link w:val="af8"/>
    <w:uiPriority w:val="10"/>
    <w:qFormat/>
    <w:rsid w:val="00B80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B80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80A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0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B8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8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ocked/>
    <w:rsid w:val="00B80A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basedOn w:val="a0"/>
    <w:uiPriority w:val="99"/>
    <w:unhideWhenUsed/>
    <w:rsid w:val="00B80A5D"/>
    <w:rPr>
      <w:rFonts w:ascii="Times New Roman" w:hAnsi="Times New Roman" w:cs="Times New Roman"/>
    </w:rPr>
  </w:style>
  <w:style w:type="character" w:customStyle="1" w:styleId="1d">
    <w:name w:val="Основной текст с отступом Знак1"/>
    <w:basedOn w:val="a0"/>
    <w:uiPriority w:val="99"/>
    <w:semiHidden/>
    <w:rsid w:val="00B80A5D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B80A5D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80A5D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B80A5D"/>
  </w:style>
  <w:style w:type="character" w:customStyle="1" w:styleId="afb">
    <w:name w:val="Колонтитул"/>
    <w:basedOn w:val="a0"/>
    <w:rsid w:val="00B80A5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9"/>
    <w:rsid w:val="00B80A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9"/>
    <w:rsid w:val="00B80A5D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b">
    <w:name w:val="Сетка таблицы11"/>
    <w:basedOn w:val="a1"/>
    <w:next w:val="a3"/>
    <w:rsid w:val="00B8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80A5D"/>
  </w:style>
  <w:style w:type="character" w:customStyle="1" w:styleId="WW-Absatz-Standardschriftart">
    <w:name w:val="WW-Absatz-Standardschriftart"/>
    <w:uiPriority w:val="99"/>
    <w:rsid w:val="00B80A5D"/>
  </w:style>
  <w:style w:type="character" w:customStyle="1" w:styleId="WW-Absatz-Standardschriftart1">
    <w:name w:val="WW-Absatz-Standardschriftart1"/>
    <w:uiPriority w:val="99"/>
    <w:rsid w:val="00B80A5D"/>
  </w:style>
  <w:style w:type="character" w:customStyle="1" w:styleId="WW-Absatz-Standardschriftart11">
    <w:name w:val="WW-Absatz-Standardschriftart11"/>
    <w:uiPriority w:val="99"/>
    <w:rsid w:val="00B80A5D"/>
  </w:style>
  <w:style w:type="character" w:customStyle="1" w:styleId="WW-Absatz-Standardschriftart111">
    <w:name w:val="WW-Absatz-Standardschriftart111"/>
    <w:uiPriority w:val="99"/>
    <w:rsid w:val="00B80A5D"/>
  </w:style>
  <w:style w:type="character" w:customStyle="1" w:styleId="WW-Absatz-Standardschriftart1111">
    <w:name w:val="WW-Absatz-Standardschriftart1111"/>
    <w:uiPriority w:val="99"/>
    <w:rsid w:val="00B80A5D"/>
  </w:style>
  <w:style w:type="character" w:customStyle="1" w:styleId="WW8Num16z0">
    <w:name w:val="WW8Num16z0"/>
    <w:uiPriority w:val="99"/>
    <w:rsid w:val="00B80A5D"/>
  </w:style>
  <w:style w:type="character" w:customStyle="1" w:styleId="WW8Num25z0">
    <w:name w:val="WW8Num25z0"/>
    <w:uiPriority w:val="99"/>
    <w:rsid w:val="00B80A5D"/>
  </w:style>
  <w:style w:type="character" w:customStyle="1" w:styleId="1e">
    <w:name w:val="Основной шрифт абзаца1"/>
    <w:uiPriority w:val="99"/>
    <w:rsid w:val="00B80A5D"/>
  </w:style>
  <w:style w:type="paragraph" w:customStyle="1" w:styleId="afc">
    <w:name w:val="Заголовок"/>
    <w:basedOn w:val="a"/>
    <w:next w:val="a9"/>
    <w:uiPriority w:val="99"/>
    <w:rsid w:val="00B80A5D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9"/>
    <w:uiPriority w:val="99"/>
    <w:rsid w:val="00B80A5D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uiPriority w:val="99"/>
    <w:rsid w:val="00B80A5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"/>
    <w:uiPriority w:val="99"/>
    <w:rsid w:val="00B80A5D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1">
    <w:name w:val="Текст1"/>
    <w:basedOn w:val="a"/>
    <w:uiPriority w:val="99"/>
    <w:rsid w:val="00B80A5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9"/>
    <w:link w:val="aff"/>
    <w:uiPriority w:val="99"/>
    <w:qFormat/>
    <w:rsid w:val="00B80A5D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B80A5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B80A5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B80A5D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uiPriority w:val="99"/>
    <w:rsid w:val="00B80A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B80A5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B80A5D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">
    <w:name w:val="Сетка таблицы21"/>
    <w:basedOn w:val="a1"/>
    <w:next w:val="a3"/>
    <w:rsid w:val="00B8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80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basedOn w:val="a1"/>
    <w:next w:val="a3"/>
    <w:uiPriority w:val="59"/>
    <w:rsid w:val="00B8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1"/>
    <w:basedOn w:val="a"/>
    <w:rsid w:val="00B80A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B80A5D"/>
    <w:pPr>
      <w:spacing w:after="0" w:line="240" w:lineRule="auto"/>
    </w:pPr>
  </w:style>
  <w:style w:type="paragraph" w:styleId="a9">
    <w:name w:val="Body Text"/>
    <w:basedOn w:val="a"/>
    <w:link w:val="25"/>
    <w:uiPriority w:val="99"/>
    <w:semiHidden/>
    <w:unhideWhenUsed/>
    <w:rsid w:val="00B80A5D"/>
    <w:pPr>
      <w:spacing w:after="120"/>
    </w:pPr>
  </w:style>
  <w:style w:type="character" w:customStyle="1" w:styleId="25">
    <w:name w:val="Основной текст Знак2"/>
    <w:basedOn w:val="a0"/>
    <w:link w:val="a9"/>
    <w:uiPriority w:val="99"/>
    <w:semiHidden/>
    <w:rsid w:val="00B80A5D"/>
  </w:style>
  <w:style w:type="paragraph" w:styleId="ab">
    <w:name w:val="header"/>
    <w:basedOn w:val="a"/>
    <w:link w:val="1f3"/>
    <w:uiPriority w:val="99"/>
    <w:semiHidden/>
    <w:unhideWhenUsed/>
    <w:rsid w:val="00B8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Верхний колонтитул Знак1"/>
    <w:basedOn w:val="a0"/>
    <w:link w:val="ab"/>
    <w:uiPriority w:val="99"/>
    <w:semiHidden/>
    <w:rsid w:val="00B80A5D"/>
  </w:style>
  <w:style w:type="paragraph" w:styleId="ad">
    <w:name w:val="footer"/>
    <w:basedOn w:val="a"/>
    <w:link w:val="26"/>
    <w:uiPriority w:val="99"/>
    <w:semiHidden/>
    <w:unhideWhenUsed/>
    <w:rsid w:val="00B8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d"/>
    <w:uiPriority w:val="99"/>
    <w:semiHidden/>
    <w:rsid w:val="00B80A5D"/>
  </w:style>
  <w:style w:type="paragraph" w:styleId="af2">
    <w:name w:val="Body Text Indent"/>
    <w:basedOn w:val="a"/>
    <w:link w:val="27"/>
    <w:uiPriority w:val="99"/>
    <w:semiHidden/>
    <w:unhideWhenUsed/>
    <w:rsid w:val="00B80A5D"/>
    <w:pPr>
      <w:spacing w:after="120"/>
      <w:ind w:left="283"/>
    </w:pPr>
  </w:style>
  <w:style w:type="character" w:customStyle="1" w:styleId="27">
    <w:name w:val="Основной текст с отступом Знак2"/>
    <w:basedOn w:val="a0"/>
    <w:link w:val="af2"/>
    <w:uiPriority w:val="99"/>
    <w:semiHidden/>
    <w:rsid w:val="00B8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0A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80A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80A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80A5D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80A5D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80A5D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80A5D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80A5D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A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A5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80A5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80A5D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80A5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80A5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B80A5D"/>
  </w:style>
  <w:style w:type="paragraph" w:customStyle="1" w:styleId="13">
    <w:name w:val="Без интервала1"/>
    <w:next w:val="a8"/>
    <w:uiPriority w:val="1"/>
    <w:qFormat/>
    <w:rsid w:val="00B80A5D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B80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next w:val="a9"/>
    <w:link w:val="aa"/>
    <w:uiPriority w:val="99"/>
    <w:unhideWhenUsed/>
    <w:rsid w:val="00B80A5D"/>
    <w:pPr>
      <w:spacing w:after="120"/>
    </w:pPr>
    <w:rPr>
      <w:rFonts w:eastAsia="Times New Roman" w:cs="Times New Roman"/>
      <w:lang w:val="x-none" w:eastAsia="ru-RU"/>
    </w:rPr>
  </w:style>
  <w:style w:type="character" w:customStyle="1" w:styleId="aa">
    <w:name w:val="Основной текст Знак"/>
    <w:basedOn w:val="a0"/>
    <w:link w:val="14"/>
    <w:uiPriority w:val="99"/>
    <w:locked/>
    <w:rsid w:val="00B80A5D"/>
    <w:rPr>
      <w:rFonts w:eastAsia="Times New Roman" w:cs="Times New Roman"/>
      <w:lang w:val="x-none" w:eastAsia="ru-RU"/>
    </w:rPr>
  </w:style>
  <w:style w:type="paragraph" w:customStyle="1" w:styleId="ConsPlusTitle">
    <w:name w:val="ConsPlusTitle"/>
    <w:rsid w:val="00B80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B80A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B80A5D"/>
    <w:rPr>
      <w:rFonts w:eastAsia="Times New Roman" w:cs="Times New Roman"/>
      <w:lang w:val="x-none" w:eastAsia="ru-RU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B80A5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 w:eastAsia="ru-RU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B80A5D"/>
    <w:rPr>
      <w:rFonts w:eastAsia="Times New Roman" w:cs="Times New Roman"/>
      <w:lang w:val="x-none" w:eastAsia="ru-RU"/>
    </w:rPr>
  </w:style>
  <w:style w:type="paragraph" w:styleId="af">
    <w:name w:val="List Paragraph"/>
    <w:basedOn w:val="a"/>
    <w:uiPriority w:val="34"/>
    <w:qFormat/>
    <w:rsid w:val="00B80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80A5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B80A5D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B80A5D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80A5D"/>
    <w:rPr>
      <w:rFonts w:ascii="Times New Roman" w:hAnsi="Times New Roman" w:cs="Times New Roman"/>
    </w:rPr>
  </w:style>
  <w:style w:type="paragraph" w:customStyle="1" w:styleId="17">
    <w:name w:val="Основной текст с отступом1"/>
    <w:basedOn w:val="a"/>
    <w:next w:val="af2"/>
    <w:link w:val="af3"/>
    <w:uiPriority w:val="99"/>
    <w:unhideWhenUsed/>
    <w:rsid w:val="00B80A5D"/>
    <w:pPr>
      <w:spacing w:after="120"/>
      <w:ind w:left="283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с отступом Знак"/>
    <w:basedOn w:val="a0"/>
    <w:link w:val="17"/>
    <w:uiPriority w:val="99"/>
    <w:locked/>
    <w:rsid w:val="00B80A5D"/>
    <w:rPr>
      <w:rFonts w:eastAsia="Times New Roman" w:cs="Times New Roman"/>
      <w:lang w:val="x-none" w:eastAsia="ru-RU"/>
    </w:rPr>
  </w:style>
  <w:style w:type="character" w:customStyle="1" w:styleId="18">
    <w:name w:val="Основной текст Знак1"/>
    <w:basedOn w:val="a0"/>
    <w:uiPriority w:val="99"/>
    <w:semiHidden/>
    <w:rsid w:val="00B80A5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сноски Знак"/>
    <w:basedOn w:val="a0"/>
    <w:link w:val="af5"/>
    <w:semiHidden/>
    <w:locked/>
    <w:rsid w:val="00B80A5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footnote text"/>
    <w:basedOn w:val="a"/>
    <w:link w:val="af4"/>
    <w:semiHidden/>
    <w:rsid w:val="00B80A5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Текст сноски Знак1"/>
    <w:basedOn w:val="a0"/>
    <w:uiPriority w:val="99"/>
    <w:semiHidden/>
    <w:rsid w:val="00B80A5D"/>
    <w:rPr>
      <w:sz w:val="20"/>
      <w:szCs w:val="20"/>
    </w:rPr>
  </w:style>
  <w:style w:type="character" w:customStyle="1" w:styleId="121">
    <w:name w:val="Текст сноски Знак121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2">
    <w:name w:val="Текст сноски Знак112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1">
    <w:name w:val="Текст сноски Знак111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0">
    <w:name w:val="Текст сноски Знак110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40">
    <w:name w:val="Текст сноски Знак14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B80A5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B80A5D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6">
    <w:name w:val="Emphasis"/>
    <w:basedOn w:val="a0"/>
    <w:uiPriority w:val="20"/>
    <w:qFormat/>
    <w:rsid w:val="00B80A5D"/>
    <w:rPr>
      <w:rFonts w:cs="Times New Roman"/>
      <w:i/>
      <w:iCs/>
    </w:rPr>
  </w:style>
  <w:style w:type="paragraph" w:customStyle="1" w:styleId="ConsNormal">
    <w:name w:val="ConsNormal"/>
    <w:rsid w:val="00B80A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80A5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B80A5D"/>
    <w:rPr>
      <w:rFonts w:cs="Times New Roman"/>
      <w:color w:val="800080"/>
      <w:u w:val="single"/>
    </w:rPr>
  </w:style>
  <w:style w:type="paragraph" w:styleId="af7">
    <w:name w:val="Title"/>
    <w:basedOn w:val="a"/>
    <w:link w:val="af8"/>
    <w:uiPriority w:val="10"/>
    <w:qFormat/>
    <w:rsid w:val="00B80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B80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80A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0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0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B8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8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ocked/>
    <w:rsid w:val="00B80A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basedOn w:val="a0"/>
    <w:uiPriority w:val="99"/>
    <w:unhideWhenUsed/>
    <w:rsid w:val="00B80A5D"/>
    <w:rPr>
      <w:rFonts w:ascii="Times New Roman" w:hAnsi="Times New Roman" w:cs="Times New Roman"/>
    </w:rPr>
  </w:style>
  <w:style w:type="character" w:customStyle="1" w:styleId="1d">
    <w:name w:val="Основной текст с отступом Знак1"/>
    <w:basedOn w:val="a0"/>
    <w:uiPriority w:val="99"/>
    <w:semiHidden/>
    <w:rsid w:val="00B80A5D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B80A5D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80A5D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B80A5D"/>
  </w:style>
  <w:style w:type="character" w:customStyle="1" w:styleId="afb">
    <w:name w:val="Колонтитул"/>
    <w:basedOn w:val="a0"/>
    <w:rsid w:val="00B80A5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9"/>
    <w:rsid w:val="00B80A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9"/>
    <w:rsid w:val="00B80A5D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b">
    <w:name w:val="Сетка таблицы11"/>
    <w:basedOn w:val="a1"/>
    <w:next w:val="a3"/>
    <w:rsid w:val="00B8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80A5D"/>
  </w:style>
  <w:style w:type="character" w:customStyle="1" w:styleId="WW-Absatz-Standardschriftart">
    <w:name w:val="WW-Absatz-Standardschriftart"/>
    <w:uiPriority w:val="99"/>
    <w:rsid w:val="00B80A5D"/>
  </w:style>
  <w:style w:type="character" w:customStyle="1" w:styleId="WW-Absatz-Standardschriftart1">
    <w:name w:val="WW-Absatz-Standardschriftart1"/>
    <w:uiPriority w:val="99"/>
    <w:rsid w:val="00B80A5D"/>
  </w:style>
  <w:style w:type="character" w:customStyle="1" w:styleId="WW-Absatz-Standardschriftart11">
    <w:name w:val="WW-Absatz-Standardschriftart11"/>
    <w:uiPriority w:val="99"/>
    <w:rsid w:val="00B80A5D"/>
  </w:style>
  <w:style w:type="character" w:customStyle="1" w:styleId="WW-Absatz-Standardschriftart111">
    <w:name w:val="WW-Absatz-Standardschriftart111"/>
    <w:uiPriority w:val="99"/>
    <w:rsid w:val="00B80A5D"/>
  </w:style>
  <w:style w:type="character" w:customStyle="1" w:styleId="WW-Absatz-Standardschriftart1111">
    <w:name w:val="WW-Absatz-Standardschriftart1111"/>
    <w:uiPriority w:val="99"/>
    <w:rsid w:val="00B80A5D"/>
  </w:style>
  <w:style w:type="character" w:customStyle="1" w:styleId="WW8Num16z0">
    <w:name w:val="WW8Num16z0"/>
    <w:uiPriority w:val="99"/>
    <w:rsid w:val="00B80A5D"/>
  </w:style>
  <w:style w:type="character" w:customStyle="1" w:styleId="WW8Num25z0">
    <w:name w:val="WW8Num25z0"/>
    <w:uiPriority w:val="99"/>
    <w:rsid w:val="00B80A5D"/>
  </w:style>
  <w:style w:type="character" w:customStyle="1" w:styleId="1e">
    <w:name w:val="Основной шрифт абзаца1"/>
    <w:uiPriority w:val="99"/>
    <w:rsid w:val="00B80A5D"/>
  </w:style>
  <w:style w:type="paragraph" w:customStyle="1" w:styleId="afc">
    <w:name w:val="Заголовок"/>
    <w:basedOn w:val="a"/>
    <w:next w:val="a9"/>
    <w:uiPriority w:val="99"/>
    <w:rsid w:val="00B80A5D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9"/>
    <w:uiPriority w:val="99"/>
    <w:rsid w:val="00B80A5D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uiPriority w:val="99"/>
    <w:rsid w:val="00B80A5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0">
    <w:name w:val="Указатель1"/>
    <w:basedOn w:val="a"/>
    <w:uiPriority w:val="99"/>
    <w:rsid w:val="00B80A5D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1">
    <w:name w:val="Текст1"/>
    <w:basedOn w:val="a"/>
    <w:uiPriority w:val="99"/>
    <w:rsid w:val="00B80A5D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9"/>
    <w:link w:val="aff"/>
    <w:uiPriority w:val="99"/>
    <w:qFormat/>
    <w:rsid w:val="00B80A5D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B80A5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B80A5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B80A5D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uiPriority w:val="99"/>
    <w:rsid w:val="00B80A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B80A5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B80A5D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">
    <w:name w:val="Сетка таблицы21"/>
    <w:basedOn w:val="a1"/>
    <w:next w:val="a3"/>
    <w:rsid w:val="00B8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80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B80A5D"/>
    <w:rPr>
      <w:rFonts w:eastAsia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basedOn w:val="a1"/>
    <w:next w:val="a3"/>
    <w:uiPriority w:val="59"/>
    <w:rsid w:val="00B8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1"/>
    <w:basedOn w:val="a"/>
    <w:rsid w:val="00B80A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B80A5D"/>
    <w:pPr>
      <w:spacing w:after="0" w:line="240" w:lineRule="auto"/>
    </w:pPr>
  </w:style>
  <w:style w:type="paragraph" w:styleId="a9">
    <w:name w:val="Body Text"/>
    <w:basedOn w:val="a"/>
    <w:link w:val="25"/>
    <w:uiPriority w:val="99"/>
    <w:semiHidden/>
    <w:unhideWhenUsed/>
    <w:rsid w:val="00B80A5D"/>
    <w:pPr>
      <w:spacing w:after="120"/>
    </w:pPr>
  </w:style>
  <w:style w:type="character" w:customStyle="1" w:styleId="25">
    <w:name w:val="Основной текст Знак2"/>
    <w:basedOn w:val="a0"/>
    <w:link w:val="a9"/>
    <w:uiPriority w:val="99"/>
    <w:semiHidden/>
    <w:rsid w:val="00B80A5D"/>
  </w:style>
  <w:style w:type="paragraph" w:styleId="ab">
    <w:name w:val="header"/>
    <w:basedOn w:val="a"/>
    <w:link w:val="1f3"/>
    <w:uiPriority w:val="99"/>
    <w:semiHidden/>
    <w:unhideWhenUsed/>
    <w:rsid w:val="00B8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Верхний колонтитул Знак1"/>
    <w:basedOn w:val="a0"/>
    <w:link w:val="ab"/>
    <w:uiPriority w:val="99"/>
    <w:semiHidden/>
    <w:rsid w:val="00B80A5D"/>
  </w:style>
  <w:style w:type="paragraph" w:styleId="ad">
    <w:name w:val="footer"/>
    <w:basedOn w:val="a"/>
    <w:link w:val="26"/>
    <w:uiPriority w:val="99"/>
    <w:semiHidden/>
    <w:unhideWhenUsed/>
    <w:rsid w:val="00B8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ижний колонтитул Знак2"/>
    <w:basedOn w:val="a0"/>
    <w:link w:val="ad"/>
    <w:uiPriority w:val="99"/>
    <w:semiHidden/>
    <w:rsid w:val="00B80A5D"/>
  </w:style>
  <w:style w:type="paragraph" w:styleId="af2">
    <w:name w:val="Body Text Indent"/>
    <w:basedOn w:val="a"/>
    <w:link w:val="27"/>
    <w:uiPriority w:val="99"/>
    <w:semiHidden/>
    <w:unhideWhenUsed/>
    <w:rsid w:val="00B80A5D"/>
    <w:pPr>
      <w:spacing w:after="120"/>
      <w:ind w:left="283"/>
    </w:pPr>
  </w:style>
  <w:style w:type="character" w:customStyle="1" w:styleId="27">
    <w:name w:val="Основной текст с отступом Знак2"/>
    <w:basedOn w:val="a0"/>
    <w:link w:val="af2"/>
    <w:uiPriority w:val="99"/>
    <w:semiHidden/>
    <w:rsid w:val="00B8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dcterms:created xsi:type="dcterms:W3CDTF">2014-08-27T11:04:00Z</dcterms:created>
  <dcterms:modified xsi:type="dcterms:W3CDTF">2015-03-13T12:34:00Z</dcterms:modified>
</cp:coreProperties>
</file>