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DC48C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8502D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tbl>
      <w:tblPr>
        <w:tblW w:w="9996" w:type="dxa"/>
        <w:tblLook w:val="01E0" w:firstRow="1" w:lastRow="1" w:firstColumn="1" w:lastColumn="1" w:noHBand="0" w:noVBand="0"/>
      </w:tblPr>
      <w:tblGrid>
        <w:gridCol w:w="5211"/>
        <w:gridCol w:w="4785"/>
      </w:tblGrid>
      <w:tr w:rsidR="00DC48CF" w:rsidRPr="00DC48CF" w:rsidTr="000B3159">
        <w:tc>
          <w:tcPr>
            <w:tcW w:w="5211" w:type="dxa"/>
            <w:hideMark/>
          </w:tcPr>
          <w:p w:rsidR="00DC48CF" w:rsidRPr="00DC48CF" w:rsidRDefault="00DC48CF" w:rsidP="00DC48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C48CF" w:rsidRPr="00DC48CF" w:rsidRDefault="00DC48CF" w:rsidP="00DC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C4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 проекте межевания  территории квартала района Царицыно ограниченного улицами: </w:t>
            </w:r>
            <w:proofErr w:type="gramStart"/>
            <w:r w:rsidRPr="00DC4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Кавказским</w:t>
            </w:r>
            <w:proofErr w:type="gramEnd"/>
            <w:r w:rsidRPr="00DC4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бульвар, ул. Бакинской, ул. Бехтерева, ул. </w:t>
            </w:r>
            <w:proofErr w:type="spellStart"/>
            <w:r w:rsidRPr="00DC4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Севанской</w:t>
            </w:r>
            <w:proofErr w:type="spellEnd"/>
          </w:p>
        </w:tc>
        <w:tc>
          <w:tcPr>
            <w:tcW w:w="4785" w:type="dxa"/>
          </w:tcPr>
          <w:p w:rsidR="00DC48CF" w:rsidRPr="00DC48CF" w:rsidRDefault="00DC48CF" w:rsidP="00DC48C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C48CF" w:rsidRPr="00DC48CF" w:rsidRDefault="00DC48CF" w:rsidP="00DC4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8CF" w:rsidRPr="00DC48CF" w:rsidRDefault="00DC48CF" w:rsidP="00DC48C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69 Закона города Москвы от 25 июля 2008 № 28 «Градостроительного кодекса города Москвы», подпункта д пункта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22 статьи 3 Устава </w:t>
      </w:r>
      <w:r w:rsidRPr="00DC4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округа Царицыно, обращением префектуры Южного административного округа города Москвы от  22 июля 2014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48CF">
        <w:rPr>
          <w:rFonts w:ascii="Times New Roman" w:eastAsia="Times New Roman" w:hAnsi="Times New Roman" w:cs="Times New Roman"/>
          <w:color w:val="000000"/>
          <w:sz w:val="28"/>
          <w:szCs w:val="28"/>
        </w:rPr>
        <w:t>№ 01-53-3038/4 о рассмотрении и представлении предложений по проекту межевания</w:t>
      </w:r>
      <w:proofErr w:type="gramEnd"/>
    </w:p>
    <w:p w:rsidR="00DC48CF" w:rsidRDefault="00DC48CF" w:rsidP="00DC48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8C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DC48C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C48CF" w:rsidRPr="00DC48CF" w:rsidRDefault="00DC48CF" w:rsidP="00DC48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1. По проекту межевания территории квартала района Царицыно </w:t>
      </w:r>
      <w:r w:rsidRPr="00DC48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ограниченного улицами:  </w:t>
      </w:r>
      <w:proofErr w:type="gramStart"/>
      <w:r w:rsidRPr="00DC48C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Кавказским</w:t>
      </w:r>
      <w:proofErr w:type="gramEnd"/>
      <w:r w:rsidRPr="00DC48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бульвар, ул. Бакинской, ул. Бехтерева, ул. </w:t>
      </w:r>
      <w:proofErr w:type="spellStart"/>
      <w:r w:rsidRPr="00DC48CF">
        <w:rPr>
          <w:rFonts w:ascii="Times New Roman" w:eastAsia="Times New Roman" w:hAnsi="Times New Roman" w:cs="Times New Roman"/>
          <w:sz w:val="28"/>
          <w:szCs w:val="28"/>
          <w:lang w:eastAsia="en-US"/>
        </w:rPr>
        <w:t>Севанской</w:t>
      </w:r>
      <w:proofErr w:type="spellEnd"/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 замечаний и предложений нет</w:t>
      </w:r>
      <w:r w:rsidRPr="00DC48CF">
        <w:rPr>
          <w:rFonts w:ascii="Times New Roman" w:eastAsia="Times New Roman" w:hAnsi="Times New Roman" w:cs="Times New Roman"/>
          <w:iCs/>
          <w:sz w:val="28"/>
          <w:szCs w:val="28"/>
        </w:rPr>
        <w:t xml:space="preserve">.      </w:t>
      </w:r>
      <w:r w:rsidRPr="00DC48CF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iCs/>
          <w:sz w:val="28"/>
          <w:szCs w:val="28"/>
        </w:rPr>
        <w:tab/>
        <w:t>2</w:t>
      </w:r>
      <w:r w:rsidRPr="00DC48CF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в комиссию при Правительстве Москвы по вопросам градостроительства, землепользования и застройки  по Южному административному округу города Москвы, управу района Царицыно города Москвы.</w:t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48CF" w:rsidRPr="00DC48CF" w:rsidRDefault="00DC48CF" w:rsidP="00DC48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</w:t>
      </w:r>
      <w:proofErr w:type="gramStart"/>
      <w:r w:rsidRPr="00DC48CF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 его принятия.</w:t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</w:t>
      </w:r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кационной сети Интернет. </w:t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DC48CF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  за</w:t>
      </w:r>
      <w:proofErr w:type="gramEnd"/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DC48CF" w:rsidRDefault="00DC48CF" w:rsidP="00DC48C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8CF" w:rsidRDefault="00DC48CF" w:rsidP="00DC48C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8CF" w:rsidRPr="00DC48CF" w:rsidRDefault="00DC48CF" w:rsidP="00DC48C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48C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C48CF" w:rsidRPr="00DC48CF" w:rsidRDefault="00DC48CF" w:rsidP="00DC48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48CF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 В.С. Козлов</w:t>
      </w:r>
      <w:r w:rsidRPr="00DC4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861" w:rsidRPr="00077861" w:rsidRDefault="008502D9" w:rsidP="0085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2D9">
        <w:rPr>
          <w:rFonts w:ascii="Calibri" w:eastAsia="Times New Roman" w:hAnsi="Calibri" w:cs="Times New Roman"/>
          <w:b/>
          <w:bCs/>
        </w:rPr>
        <w:tab/>
      </w:r>
      <w:r w:rsidR="004E2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9A" w:rsidRDefault="00E4269A" w:rsidP="0007006C">
      <w:pPr>
        <w:spacing w:after="0" w:line="240" w:lineRule="auto"/>
      </w:pPr>
      <w:r>
        <w:separator/>
      </w:r>
    </w:p>
  </w:endnote>
  <w:endnote w:type="continuationSeparator" w:id="0">
    <w:p w:rsidR="00E4269A" w:rsidRDefault="00E4269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9A" w:rsidRDefault="00E4269A" w:rsidP="0007006C">
      <w:pPr>
        <w:spacing w:after="0" w:line="240" w:lineRule="auto"/>
      </w:pPr>
      <w:r>
        <w:separator/>
      </w:r>
    </w:p>
  </w:footnote>
  <w:footnote w:type="continuationSeparator" w:id="0">
    <w:p w:rsidR="00E4269A" w:rsidRDefault="00E4269A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8C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459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B7DFF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526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2C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9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8C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69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4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459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502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d"/>
    <w:uiPriority w:val="59"/>
    <w:rsid w:val="008502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78B9B-8F36-455A-9197-4169A525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28</cp:revision>
  <cp:lastPrinted>2013-11-18T09:58:00Z</cp:lastPrinted>
  <dcterms:created xsi:type="dcterms:W3CDTF">2013-10-11T06:16:00Z</dcterms:created>
  <dcterms:modified xsi:type="dcterms:W3CDTF">2014-09-22T13:20:00Z</dcterms:modified>
</cp:coreProperties>
</file>