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E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размещения объектов капитального строительства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полномочиями)», постановлениями Правительства Москвы от 27 января 2009 года № 46-ПП 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               № 229-ПП «О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утверждения, изменения и отмены градостроительных планов земельных участков», 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 в течение 3 дней со дня его принятия.</w:t>
      </w: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971E3B" w:rsidRPr="00971E3B" w:rsidRDefault="00971E3B" w:rsidP="00971E3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971E3B" w:rsidRPr="00971E3B" w:rsidRDefault="00971E3B" w:rsidP="00971E3B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71E3B" w:rsidRPr="00971E3B" w:rsidRDefault="00971E3B" w:rsidP="00971E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971E3B" w:rsidRPr="00971E3B" w:rsidRDefault="00971E3B" w:rsidP="00971E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t>от 15 мая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71E3B">
        <w:rPr>
          <w:rFonts w:ascii="Times New Roman" w:eastAsia="Times New Roman" w:hAnsi="Times New Roman" w:cs="Times New Roman"/>
          <w:sz w:val="24"/>
          <w:szCs w:val="24"/>
        </w:rPr>
        <w:t>7/13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1) согласование </w:t>
      </w: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проекта распоряжения префектуры Южного административного округа города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распоряжения);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971E3B">
          <w:rPr>
            <w:rFonts w:ascii="Times New Roman" w:eastAsia="Times New Roman" w:hAnsi="Times New Roman" w:cs="Times New Roman"/>
            <w:sz w:val="28"/>
            <w:szCs w:val="28"/>
          </w:rPr>
          <w:t>1500 кв. метров</w:t>
        </w:r>
      </w:smartTag>
      <w:r w:rsidRPr="00971E3B">
        <w:rPr>
          <w:rFonts w:ascii="Times New Roman" w:eastAsia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подпунктом 1 настоящего пункта согласование не проводилось, а также иных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объектов, определяемых Правительством Москвы (далее – проект градостроительного плана земельного участка).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</w:t>
      </w:r>
      <w:r w:rsidRPr="00971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по развитию муниципального округа Царицыно (далее - профильная комиссия).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проекта распоряжения,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проекта градостроительного плана земельного участка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3. Началом реализации Советом депутатов переданных полномочий является поступление в Совет депутатов обращения о 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                     (в бумажном и (или) электронном виде) депутатам Совета депутатов и в профильную комиссию.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lastRenderedPageBreak/>
        <w:t>6. Обращение и проекты решений рассматриваются на очередном заседании Совета депутатов. В</w:t>
      </w:r>
      <w:r w:rsidRPr="00971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Arial"/>
          <w:sz w:val="28"/>
          <w:szCs w:val="20"/>
        </w:rPr>
        <w:t xml:space="preserve">7. Информация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971E3B">
        <w:rPr>
          <w:rFonts w:ascii="Times New Roman" w:eastAsia="Times New Roman" w:hAnsi="Times New Roman" w:cs="Arial"/>
          <w:sz w:val="28"/>
          <w:szCs w:val="20"/>
        </w:rPr>
        <w:t xml:space="preserve"> направляется в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орган, направивший обращение, </w:t>
      </w:r>
      <w:r w:rsidRPr="00971E3B">
        <w:rPr>
          <w:rFonts w:ascii="Times New Roman" w:eastAsia="Times New Roman" w:hAnsi="Times New Roman" w:cs="Arial"/>
          <w:sz w:val="28"/>
          <w:szCs w:val="20"/>
        </w:rPr>
        <w:t xml:space="preserve">главе управы Царицыно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района города Москвы (далее – управа района)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</w:t>
      </w:r>
      <w:proofErr w:type="gramStart"/>
      <w:r w:rsidRPr="00971E3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дня такого заседания.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10. Решение Совета депутатов о согласовании проекта распоряжения, проекта градостроительного плана земельного участка принимается по каждому проекту отдельно.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11. Если против согласования проекта распоряжения, проекта градостроительного плана земельного участка проголосовало две трети и более от установленной численности Совета депутатов, результаты голосования оформляются решением Совета депутатов</w:t>
      </w:r>
      <w:r w:rsidRPr="00971E3B">
        <w:rPr>
          <w:rFonts w:ascii="Arial" w:eastAsia="Times New Roman" w:hAnsi="Arial" w:cs="Arial"/>
          <w:sz w:val="28"/>
          <w:szCs w:val="28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об отказе в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12. Если против согласования проекта распоряжения, проекта градостроительного плана земельного участка проголосовало менее двух третей от установленной численности Совета депутатов, результаты голосования оформляются решением Совета депутатов</w:t>
      </w:r>
      <w:r w:rsidRPr="00971E3B">
        <w:rPr>
          <w:rFonts w:ascii="Arial" w:eastAsia="Times New Roman" w:hAnsi="Arial" w:cs="Arial"/>
          <w:sz w:val="28"/>
          <w:szCs w:val="28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13. Решение Совета депутатов </w:t>
      </w:r>
      <w:r w:rsidRPr="00971E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отказе в согласовании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проекта распоряжения, проекта градостроительного плана земельного участка должно быть мотивированным. 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14. Решение Совета депутатов о согласовании (отказе в согласовании) проекта распоряжения направляется в префектуру ЮАО, управу района и размещается на официальном сайте в течение 3 дней со дня его принятия.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15. Решение Совета депутатов о согласовании (отказе в согласовании) проекта градостроительного плана земельного участка в течение 3 дней со 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16. Решение Совета депутатов </w:t>
      </w:r>
      <w:r w:rsidRPr="00971E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проекта распоряжения, проекта градостроительного плана земельного участка подлежит опубликованию.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 </w:t>
      </w:r>
    </w:p>
    <w:p w:rsidR="00077861" w:rsidRPr="00077861" w:rsidRDefault="00971E3B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077861" w:rsidRPr="00077861" w:rsidSect="00971E3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53" w:rsidRDefault="00406453" w:rsidP="0007006C">
      <w:pPr>
        <w:spacing w:after="0" w:line="240" w:lineRule="auto"/>
      </w:pPr>
      <w:r>
        <w:separator/>
      </w:r>
    </w:p>
  </w:endnote>
  <w:endnote w:type="continuationSeparator" w:id="0">
    <w:p w:rsidR="00406453" w:rsidRDefault="0040645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53" w:rsidRDefault="00406453" w:rsidP="0007006C">
      <w:pPr>
        <w:spacing w:after="0" w:line="240" w:lineRule="auto"/>
      </w:pPr>
      <w:r>
        <w:separator/>
      </w:r>
    </w:p>
  </w:footnote>
  <w:footnote w:type="continuationSeparator" w:id="0">
    <w:p w:rsidR="00406453" w:rsidRDefault="0040645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453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3B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971E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E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C5F2-78A0-4256-9B72-1677EDE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2014-05-19T09:01:00Z</cp:lastPrinted>
  <dcterms:created xsi:type="dcterms:W3CDTF">2013-10-11T06:16:00Z</dcterms:created>
  <dcterms:modified xsi:type="dcterms:W3CDTF">2014-05-19T09:04:00Z</dcterms:modified>
</cp:coreProperties>
</file>