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4194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948" w:rsidRPr="00D41948" w:rsidRDefault="00D41948" w:rsidP="00D41948">
      <w:pPr>
        <w:tabs>
          <w:tab w:val="left" w:pos="4678"/>
          <w:tab w:val="left" w:pos="5387"/>
          <w:tab w:val="left" w:pos="5812"/>
        </w:tabs>
        <w:spacing w:after="0" w:line="240" w:lineRule="auto"/>
        <w:ind w:left="-142" w:right="38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сфере социально-экономического развития района Царицыно города Москвы</w:t>
      </w:r>
    </w:p>
    <w:p w:rsidR="00D41948" w:rsidRPr="00D41948" w:rsidRDefault="00D41948" w:rsidP="00D4194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948" w:rsidRPr="00D41948" w:rsidRDefault="00D41948" w:rsidP="00D4194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9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1948">
        <w:rPr>
          <w:rFonts w:ascii="Times New Roman" w:eastAsia="Calibri" w:hAnsi="Times New Roman" w:cs="Times New Roman"/>
          <w:sz w:val="28"/>
          <w:szCs w:val="28"/>
        </w:rPr>
        <w:t>В соответствии с частью 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D41948">
        <w:rPr>
          <w:rFonts w:ascii="Times New Roman" w:eastAsia="Calibri" w:hAnsi="Times New Roman" w:cs="Times New Roman"/>
          <w:sz w:val="28"/>
          <w:szCs w:val="28"/>
        </w:rPr>
        <w:t xml:space="preserve"> полномочиями)», частью 3 статьи 6 Устава муниципального округа Царицыно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948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D419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1948" w:rsidRPr="00D41948" w:rsidRDefault="00D41948" w:rsidP="00D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 в сфере социально – экономического развития района Царицыно города Москвы согласно приложению к настоящему решению.</w:t>
      </w:r>
      <w:r w:rsidRPr="00D4194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2. Направить настоящее решение в Департамент территориальных органов исполнительной власти города Москвы и управу района Царицыно города Москвы.</w:t>
      </w:r>
    </w:p>
    <w:p w:rsidR="00D41948" w:rsidRPr="00D41948" w:rsidRDefault="00D41948" w:rsidP="00D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41948" w:rsidRPr="00D41948" w:rsidRDefault="00D41948" w:rsidP="00D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опубликования.</w:t>
      </w:r>
    </w:p>
    <w:p w:rsidR="00D41948" w:rsidRPr="00D41948" w:rsidRDefault="00D41948" w:rsidP="00D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D4194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4194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D4194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41948" w:rsidRPr="00D41948" w:rsidRDefault="00D41948" w:rsidP="00D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948" w:rsidRPr="00D41948" w:rsidRDefault="00D41948" w:rsidP="00D4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D419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419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D419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1948" w:rsidRP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D41948" w:rsidRP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41948" w:rsidRP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  <w:r w:rsidRPr="00D419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41948" w:rsidRP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  <w:r w:rsidRPr="00D41948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D41948" w:rsidRP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  <w:r w:rsidRPr="00D419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Царицыно </w:t>
      </w:r>
    </w:p>
    <w:p w:rsidR="00D41948" w:rsidRPr="00D41948" w:rsidRDefault="00D41948" w:rsidP="00D41948">
      <w:pPr>
        <w:spacing w:after="0" w:line="240" w:lineRule="auto"/>
        <w:ind w:left="5704" w:hanging="850"/>
        <w:rPr>
          <w:rFonts w:ascii="Times New Roman" w:eastAsia="Times New Roman" w:hAnsi="Times New Roman" w:cs="Times New Roman"/>
          <w:sz w:val="24"/>
          <w:szCs w:val="24"/>
        </w:rPr>
      </w:pPr>
      <w:r w:rsidRPr="00D41948">
        <w:rPr>
          <w:rFonts w:ascii="Times New Roman" w:eastAsia="Times New Roman" w:hAnsi="Times New Roman" w:cs="Times New Roman"/>
          <w:sz w:val="24"/>
          <w:szCs w:val="24"/>
        </w:rPr>
        <w:t>от 15 мая 2014 года №ЦА-01-05-07/11</w:t>
      </w:r>
    </w:p>
    <w:p w:rsidR="00D41948" w:rsidRPr="00D41948" w:rsidRDefault="00D41948" w:rsidP="00D4194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Регламент </w:t>
      </w: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41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реализации отдельного полномочия города Москвы в сфере </w:t>
      </w:r>
    </w:p>
    <w:p w:rsidR="00D41948" w:rsidRPr="00D41948" w:rsidRDefault="00D41948" w:rsidP="00D4194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социально-экономического развития района Царицыно города Москвы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Calibri" w:eastAsia="Calibri" w:hAnsi="Calibri" w:cs="Times New Roman"/>
          <w:color w:val="000000"/>
          <w:lang w:eastAsia="en-US"/>
        </w:rPr>
      </w:pP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Настоящий Регламент определяет порядок реализации Советом депутатов муниципального округа Царицыно (далее – Совет депутатов) отдельного полномочия города Москвы по принятию решений о проведении  дополнительных мероприятий по социально-экономическому развитию района Царицыно города Москвы (далее – дополнительные мероприятия).</w:t>
      </w: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1.2. Поступившая в Совет депутатов от управы района Царицыно города Москвы (далее – управа района) информация об объемах бюджетных ассигнований на финансовое обеспечение дополнительных мероприятий направляется в комиссию Совета депутатов по развитию муниципального округа Царицыно</w:t>
      </w:r>
      <w:r w:rsidRPr="00D41948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> </w:t>
      </w: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профильная комиссия) и доводится до сведения депутатов Совета депутатов (далее – депутаты).</w:t>
      </w:r>
      <w:r w:rsidRPr="00D41948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> 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Calibri" w:eastAsia="Calibri" w:hAnsi="Calibri" w:cs="Times New Roman"/>
          <w:lang w:eastAsia="en-US"/>
        </w:rPr>
      </w:pP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>1.3. Внесенные в Совет депутатов депутатами, префектурой                 Южного административного округа (далее – префектура), главой                     управы района Царицыно предложения о проведении дополнительных мероприятий направляются в профильную комиссию.</w:t>
      </w: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1.4. Профильная комиссия готовит проект решения Совета депутатов о проведении дополнительных мероприятий (далее – проект решения) и не позднее чем через 10 дней после поступления предложений о проведении дополнительных мероприятий глава муниципального округа Царицыно направляет его на согласование главе управы района Царицыно.</w:t>
      </w: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  1.5. После получения согласования главы управы района проект решения вносится профильной комиссией на рассмотрение Совета депутатов.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Заседание Совета депутатов проводится открыто, с приглашением средств массовой информации. 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>1.7. На заседании Совета депутатов проект решения представляет председатель профильной комиссии. С содокладом может выступить депутат, должностное лицо префектуры, глава управы района, внесшие предложения о проведении дополнительных мероприятий.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>1.8. Решение Совета депутатов о проведении дополнительных мероприятий принимается открытым голосованием большинством голосов от установленной численности Совета депутатов.</w:t>
      </w:r>
    </w:p>
    <w:p w:rsidR="00D41948" w:rsidRPr="00D41948" w:rsidRDefault="00D41948" w:rsidP="00D4194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948">
        <w:rPr>
          <w:rFonts w:ascii="Times New Roman" w:eastAsia="Calibri" w:hAnsi="Times New Roman" w:cs="Times New Roman"/>
          <w:sz w:val="28"/>
          <w:szCs w:val="28"/>
          <w:lang w:eastAsia="en-US"/>
        </w:rPr>
        <w:t>1.9. Решение Совета депутатов о проведении дополнительных мероприятий в течение 3 дней со дня его принятия направляется в префектуру, главе управы района и размещается на официальном сайте муниципального округа Царицыно в информационно-телекоммуникационной сети «Интернет»  и подлежит опубликованию.</w:t>
      </w: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D41948" w:rsidRPr="00D41948" w:rsidRDefault="00D41948" w:rsidP="00D4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D419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419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194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D419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7861" w:rsidRPr="00077861" w:rsidRDefault="00D41948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AF" w:rsidRDefault="00D978AF" w:rsidP="0007006C">
      <w:pPr>
        <w:spacing w:after="0" w:line="240" w:lineRule="auto"/>
      </w:pPr>
      <w:r>
        <w:separator/>
      </w:r>
    </w:p>
  </w:endnote>
  <w:endnote w:type="continuationSeparator" w:id="0">
    <w:p w:rsidR="00D978AF" w:rsidRDefault="00D978A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AF" w:rsidRDefault="00D978AF" w:rsidP="0007006C">
      <w:pPr>
        <w:spacing w:after="0" w:line="240" w:lineRule="auto"/>
      </w:pPr>
      <w:r>
        <w:separator/>
      </w:r>
    </w:p>
  </w:footnote>
  <w:footnote w:type="continuationSeparator" w:id="0">
    <w:p w:rsidR="00D978AF" w:rsidRDefault="00D978A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1948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8AF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B3E8A-1C3B-4355-AE78-4BCDF0A1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2014-05-19T08:56:00Z</dcterms:modified>
</cp:coreProperties>
</file>